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57C85">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12.02.2026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B57C85">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Токар Олександр Володимирович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w:t>
            </w:r>
            <w:r>
              <w:rPr>
                <w:rFonts w:ascii="Times New Roman CYR" w:hAnsi="Times New Roman CYR" w:cs="Times New Roman CYR"/>
                <w:sz w:val="20"/>
                <w:szCs w:val="20"/>
              </w:rPr>
              <w:t xml:space="preserve"> особи)</w:t>
            </w:r>
          </w:p>
        </w:tc>
      </w:tr>
    </w:tbl>
    <w:p w:rsidR="00000000" w:rsidRDefault="00B57C8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57C8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B57C8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"Вiнницький асфальтобетонний завод" (02131479)</w:t>
      </w:r>
    </w:p>
    <w:p w:rsidR="00000000" w:rsidRDefault="00B57C8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B57C85">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11.02.2026, Затвердити рiчну iнформацiю за 2025 рiк, розмiстити на власному сайтi та подати до НКЦПФР</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http://vinasfbet.pat.ua/emitents/reports/year</w:t>
            </w:r>
          </w:p>
        </w:tc>
        <w:tc>
          <w:tcPr>
            <w:tcW w:w="1885" w:type="dxa"/>
            <w:tcBorders>
              <w:top w:val="nil"/>
              <w:left w:val="nil"/>
              <w:bottom w:val="single" w:sz="6" w:space="0" w:color="auto"/>
              <w:right w:val="nil"/>
            </w:tcBorders>
            <w:vAlign w:val="bottom"/>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12.02.2026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B57C85">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w:t>
      </w:r>
      <w:r>
        <w:rPr>
          <w:rFonts w:ascii="Times New Roman CYR" w:hAnsi="Times New Roman CYR" w:cs="Times New Roman CYR"/>
          <w:sz w:val="24"/>
          <w:szCs w:val="24"/>
        </w:rPr>
        <w:t>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w:t>
      </w:r>
      <w:r>
        <w:rPr>
          <w:rFonts w:ascii="Times New Roman CYR" w:hAnsi="Times New Roman CYR" w:cs="Times New Roman CYR"/>
          <w:sz w:val="24"/>
          <w:szCs w:val="24"/>
        </w:rPr>
        <w:t>дають забезпечення за випуском цiнних паперiв ПрАТ "Вiнницький асфальтобетонний завод" вiдсутнi.</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w:t>
      </w:r>
      <w:r>
        <w:rPr>
          <w:rFonts w:ascii="Times New Roman CYR" w:hAnsi="Times New Roman CYR" w:cs="Times New Roman CYR"/>
          <w:sz w:val="24"/>
          <w:szCs w:val="24"/>
        </w:rPr>
        <w:t>чення для економiки та безпеки держави на не займає монопольного (домiнуючого) становища.</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w:t>
      </w:r>
      <w:r>
        <w:rPr>
          <w:rFonts w:ascii="Times New Roman CYR" w:hAnsi="Times New Roman CYR" w:cs="Times New Roman CYR"/>
          <w:sz w:val="24"/>
          <w:szCs w:val="24"/>
        </w:rPr>
        <w:t>цiї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Iнформацiя </w:t>
      </w:r>
      <w:r>
        <w:rPr>
          <w:rFonts w:ascii="Times New Roman CYR" w:hAnsi="Times New Roman CYR" w:cs="Times New Roman CYR"/>
          <w:sz w:val="24"/>
          <w:szCs w:val="24"/>
        </w:rPr>
        <w:t>про одержанi лiцензiї не розкрита, оскiльки Товариство не здiйснює види дiяльностi, якi пiдлягають лiцензуванню.</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та Iнформацiя про собiвартiсть реалiзованої продукцiї емiтент не зап</w:t>
      </w:r>
      <w:r>
        <w:rPr>
          <w:rFonts w:ascii="Times New Roman CYR" w:hAnsi="Times New Roman CYR" w:cs="Times New Roman CYR"/>
          <w:sz w:val="24"/>
          <w:szCs w:val="24"/>
        </w:rPr>
        <w:t>овнював, тому що дохiд(виручка) вiд реалiзацiї продукцiї за звiтний перiод складає менше нiж 5 млн грн.</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асоцiацiї, корпорацiї, консорцiуми, концерни та iншi об'єднання за галузевими, територiальними та iншими п</w:t>
      </w:r>
      <w:r>
        <w:rPr>
          <w:rFonts w:ascii="Times New Roman CYR" w:hAnsi="Times New Roman CYR" w:cs="Times New Roman CYR"/>
          <w:sz w:val="24"/>
          <w:szCs w:val="24"/>
        </w:rPr>
        <w:t xml:space="preserve">ринципами не входить.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Змiна прав на акцiї - протягом звiтного року змiн прав на акцiї </w:t>
      </w:r>
      <w:r>
        <w:rPr>
          <w:rFonts w:ascii="Times New Roman CYR" w:hAnsi="Times New Roman CYR" w:cs="Times New Roman CYR"/>
          <w:sz w:val="24"/>
          <w:szCs w:val="24"/>
        </w:rPr>
        <w:t>не було.</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Працiвники особи не володiють акцiями.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w:t>
      </w:r>
      <w:r>
        <w:rPr>
          <w:rFonts w:ascii="Times New Roman CYR" w:hAnsi="Times New Roman CYR" w:cs="Times New Roman CYR"/>
          <w:sz w:val="24"/>
          <w:szCs w:val="24"/>
        </w:rPr>
        <w:t>у за якими обмежено, а також кiлькiсть голосуючих акцiй, права голосу за якими за результатами обмеження таких прав передано iншiй особi. Не облiковуються такi акцiї.</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Iншi цiннi папери, випуск яких пiдлягає реєстрацi</w:t>
      </w:r>
      <w:r>
        <w:rPr>
          <w:rFonts w:ascii="Times New Roman CYR" w:hAnsi="Times New Roman CYR" w:cs="Times New Roman CYR"/>
          <w:sz w:val="24"/>
          <w:szCs w:val="24"/>
        </w:rPr>
        <w:t>ї, емiтентом не випускалися.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випускав.</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w:t>
      </w:r>
      <w:r>
        <w:rPr>
          <w:rFonts w:ascii="Times New Roman CYR" w:hAnsi="Times New Roman CYR" w:cs="Times New Roman CYR"/>
          <w:sz w:val="24"/>
          <w:szCs w:val="24"/>
        </w:rPr>
        <w:t>ня власних цiнних паперiв. Власнi цiннi папери емiтентом не придбавалися протягом звiтного року.</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Iнформацiї про наявнiсть у власностi працiвникiв емiтента цiнних паперiв (крiм акцiй) такого емiтента немає, тому що Емiтент iнших цiнних паперiв крiм акцiй </w:t>
      </w:r>
      <w:r>
        <w:rPr>
          <w:rFonts w:ascii="Times New Roman CYR" w:hAnsi="Times New Roman CYR" w:cs="Times New Roman CYR"/>
          <w:sz w:val="24"/>
          <w:szCs w:val="24"/>
        </w:rPr>
        <w:t>не випускав</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w:t>
      </w:r>
      <w:r>
        <w:rPr>
          <w:rFonts w:ascii="Times New Roman CYR" w:hAnsi="Times New Roman CYR" w:cs="Times New Roman CYR"/>
          <w:sz w:val="24"/>
          <w:szCs w:val="24"/>
        </w:rPr>
        <w:t>має. Статутом не передбачено переважне право на придбання акцiй товариства, що пропонується їх власникам для продажу третiй особi.</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w:t>
      </w:r>
      <w:r>
        <w:rPr>
          <w:rFonts w:ascii="Times New Roman CYR" w:hAnsi="Times New Roman CYR" w:cs="Times New Roman CYR"/>
          <w:sz w:val="24"/>
          <w:szCs w:val="24"/>
        </w:rPr>
        <w:t>екс корпоративного управлiння, яким керується особа. Власний кодекс корпоративного управлiння у емiтента вiдсутнiй.</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w:t>
      </w:r>
      <w:r>
        <w:rPr>
          <w:rFonts w:ascii="Times New Roman CYR" w:hAnsi="Times New Roman CYR" w:cs="Times New Roman CYR"/>
          <w:sz w:val="24"/>
          <w:szCs w:val="24"/>
        </w:rPr>
        <w:t>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w:t>
      </w:r>
      <w:r>
        <w:rPr>
          <w:rFonts w:ascii="Times New Roman CYR" w:hAnsi="Times New Roman CYR" w:cs="Times New Roman CYR"/>
          <w:sz w:val="24"/>
          <w:szCs w:val="24"/>
        </w:rPr>
        <w:t>а практика корпоративного управлiння не застосовується.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1.1.2 Iнформацiя про загальнi збори акцiонерiв (учасникiв) та загальний опис прийнятих на таких зборах рiшень. У зв'язку з вiйськовою агресiєю Росiйської Федерацiї проти України початку звiтного року </w:t>
      </w:r>
      <w:r>
        <w:rPr>
          <w:rFonts w:ascii="Times New Roman CYR" w:hAnsi="Times New Roman CYR" w:cs="Times New Roman CYR"/>
          <w:sz w:val="24"/>
          <w:szCs w:val="24"/>
        </w:rPr>
        <w:t>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вiд 24 лютого 2022 року № 2102-IX, та виникненням проблем щодо провадження</w:t>
      </w:r>
      <w:r>
        <w:rPr>
          <w:rFonts w:ascii="Times New Roman CYR" w:hAnsi="Times New Roman CYR" w:cs="Times New Roman CYR"/>
          <w:sz w:val="24"/>
          <w:szCs w:val="24"/>
        </w:rPr>
        <w:t xml:space="preserve"> господарської дiяльностi, забезпечення збереження майна та працiвникiв товариства, рiчнi та позачерговi загальнi збори акцiонерiв не проводились.</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w:t>
      </w:r>
      <w:r>
        <w:rPr>
          <w:rFonts w:ascii="Times New Roman CYR" w:hAnsi="Times New Roman CYR" w:cs="Times New Roman CYR"/>
          <w:sz w:val="24"/>
          <w:szCs w:val="24"/>
        </w:rPr>
        <w:t xml:space="preserve"> про збори власникiв облiгацiй вiдсутня, бо жодних цiнних паперiв, крiм акцiй, товариство не випускало.</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w:t>
      </w:r>
      <w:r>
        <w:rPr>
          <w:rFonts w:ascii="Times New Roman CYR" w:hAnsi="Times New Roman CYR" w:cs="Times New Roman CYR"/>
          <w:sz w:val="24"/>
          <w:szCs w:val="24"/>
        </w:rPr>
        <w:t>изикiв не приймалось.</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Статутом Товариства не передбаченi iншi посадовi особи, крiм ради та виконавчого органу.</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w:t>
      </w:r>
      <w:r>
        <w:rPr>
          <w:rFonts w:ascii="Times New Roman CYR" w:hAnsi="Times New Roman CYR" w:cs="Times New Roman CYR"/>
          <w:sz w:val="24"/>
          <w:szCs w:val="24"/>
        </w:rPr>
        <w:t>енiв виконавчого органу та/або ради особи. В "ПРАТ  "Вiнницький АБЗ" вiдсутнi внутрiшнi документи, що регламентують питання винагороди, та звiту про винагороду членiв наглядової ради та/або виконавчого органу.</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w:t>
      </w:r>
      <w:r>
        <w:rPr>
          <w:rFonts w:ascii="Times New Roman CYR" w:hAnsi="Times New Roman CYR" w:cs="Times New Roman CYR"/>
          <w:sz w:val="24"/>
          <w:szCs w:val="24"/>
        </w:rPr>
        <w:t>мацiї особою. Внутрiшнього документа, який визначає полiтику щодо розкриття iнформацiї особою у товариствi не було затверджено.</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w:t>
      </w:r>
      <w:r>
        <w:rPr>
          <w:rFonts w:ascii="Times New Roman CYR" w:hAnsi="Times New Roman CYR" w:cs="Times New Roman CYR"/>
          <w:sz w:val="24"/>
          <w:szCs w:val="24"/>
        </w:rPr>
        <w:t xml:space="preserve">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Iнформацiя про корпоративнi/акцiонернi) договори, укладенi акцiонерами (учасниками) особи, яка наявна в особи. </w:t>
      </w:r>
      <w:r>
        <w:rPr>
          <w:rFonts w:ascii="Times New Roman CYR" w:hAnsi="Times New Roman CYR" w:cs="Times New Roman CYR"/>
          <w:sz w:val="24"/>
          <w:szCs w:val="24"/>
        </w:rPr>
        <w:t>У емiтента не має в наявностi iнформацiї про корпоративнi договори укладенi акцiонерами емiтента.</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емiтентом. Договори та/або правочи</w:t>
      </w:r>
      <w:r>
        <w:rPr>
          <w:rFonts w:ascii="Times New Roman CYR" w:hAnsi="Times New Roman CYR" w:cs="Times New Roman CYR"/>
          <w:sz w:val="24"/>
          <w:szCs w:val="24"/>
        </w:rPr>
        <w:t xml:space="preserve">ни, умовою чинностi яких є незмiннiсть осiб, якi здiйснюють контроль над емiтентом не укладалися.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3. Дивiдендна полiтика. Внутрiшнього документу, який визначає дивiдендну полiтику, товариство не затверджувало.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r>
        <w:rPr>
          <w:rFonts w:ascii="Times New Roman CYR" w:hAnsi="Times New Roman CYR" w:cs="Times New Roman CYR"/>
          <w:sz w:val="24"/>
          <w:szCs w:val="24"/>
        </w:rPr>
        <w:t>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w:t>
      </w:r>
      <w:r>
        <w:rPr>
          <w:rFonts w:ascii="Times New Roman CYR" w:hAnsi="Times New Roman CYR" w:cs="Times New Roman CYR"/>
          <w:sz w:val="24"/>
          <w:szCs w:val="24"/>
        </w:rPr>
        <w:t>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w:t>
      </w:r>
      <w:r>
        <w:rPr>
          <w:rFonts w:ascii="Times New Roman CYR" w:hAnsi="Times New Roman CYR" w:cs="Times New Roman CYR"/>
          <w:sz w:val="24"/>
          <w:szCs w:val="24"/>
        </w:rPr>
        <w:t>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w:t>
      </w:r>
      <w:r>
        <w:rPr>
          <w:rFonts w:ascii="Times New Roman CYR" w:hAnsi="Times New Roman CYR" w:cs="Times New Roman CYR"/>
          <w:sz w:val="24"/>
          <w:szCs w:val="24"/>
        </w:rPr>
        <w:t>стi про ФОН. Товариство не випускало сертифiкати ФОН.</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w:t>
      </w:r>
      <w:r>
        <w:rPr>
          <w:rFonts w:ascii="Times New Roman CYR" w:hAnsi="Times New Roman CYR" w:cs="Times New Roman CYR"/>
          <w:sz w:val="24"/>
          <w:szCs w:val="24"/>
        </w:rPr>
        <w:t>ерiв.</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w:t>
      </w:r>
      <w:r>
        <w:rPr>
          <w:rFonts w:ascii="Times New Roman CYR" w:hAnsi="Times New Roman CYR" w:cs="Times New Roman CYR"/>
          <w:sz w:val="24"/>
          <w:szCs w:val="24"/>
        </w:rPr>
        <w:t>о корпоративне управління</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"Вiнницький асфальтобетонний завод"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"Вiнницький АБЗ"</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02131479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28.05.1997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21032, Україна, Вінницька обл., м.Вiнниця, пров.Грибоєдова,10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abz@emitent.net.ua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http://vinasfbet.pat.ua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 66-50-50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120990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23.99 - Виробництво неметалевих мiнеральних виробiв, н.в.i.у</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23.63 - Виробництво бетонних розчинiв, готових для використання</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Дворівнева</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ВФ КБ ПАТ "ПриватБанк", МФО 305299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UA553052990000026004036107813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Центральна фiлiя ПАТ "Кредобанк", МФО 325365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09807862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UA54325365000000260050025289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B57C8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r>
              <w:rPr>
                <w:rFonts w:ascii="Times New Roman CYR" w:hAnsi="Times New Roman CYR" w:cs="Times New Roman CYR"/>
              </w:rPr>
              <w:tab/>
            </w:r>
            <w:r>
              <w:rPr>
                <w:rFonts w:ascii="Times New Roman CYR" w:hAnsi="Times New Roman CYR" w:cs="Times New Roman CYR"/>
              </w:rPr>
              <w:tab/>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включенi до перелiку акцiонерiв, якi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 Комiтети Наглядової ради не створювалися.</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Члени Наглядової Липкань Степан Володимирович, Гулько О</w:t>
            </w:r>
            <w:r>
              <w:rPr>
                <w:rFonts w:ascii="Times New Roman CYR" w:hAnsi="Times New Roman CYR" w:cs="Times New Roman CYR"/>
              </w:rPr>
              <w:t xml:space="preserve">лег Якимович. З 30.03.2021 року достроково, без рiшення Загальних зборiв, припиненi повноваження Голови Наглядової ради ПРАТ "ВIНИЦЬКИЙ АБЗ" Токаря Олександра Володимировича за власним бажанням на пiдставi наданої заяви. Голова Наглядової ради не обраний. </w:t>
            </w:r>
            <w:r>
              <w:rPr>
                <w:rFonts w:ascii="Times New Roman CYR" w:hAnsi="Times New Roman CYR" w:cs="Times New Roman CYR"/>
              </w:rPr>
              <w:t>Наглядова рада працює у складi 2 осiб.</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директор</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Директор Токар Олександр Володимирович </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p w:rsidR="00000000" w:rsidRDefault="00B57C8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Стать чоловіча/ </w:t>
            </w:r>
            <w:r>
              <w:rPr>
                <w:rFonts w:ascii="Times New Roman CYR" w:hAnsi="Times New Roman CYR" w:cs="Times New Roman CYR"/>
                <w:sz w:val="20"/>
                <w:szCs w:val="20"/>
              </w:rPr>
              <w:t>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Липкань Степан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торгово-економiчний iнститут, 1985 р., спецiальнiсть товарознавство та органiзацiя торгiвлi продовольчими товарами,</w:t>
            </w:r>
            <w:r>
              <w:rPr>
                <w:rFonts w:ascii="Times New Roman CYR" w:hAnsi="Times New Roman CYR" w:cs="Times New Roman CYR"/>
                <w:sz w:val="20"/>
                <w:szCs w:val="20"/>
              </w:rPr>
              <w:t>квалiфiкацiя товарознавець</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Вiнницької торгово - промислова палата</w:t>
            </w: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02944805</w:t>
            </w: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перший вiцепрезидент, секретар Президiї</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26.04.2018</w:t>
            </w: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Гулько Олег Якимович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Межрегiональна академiя управлiння персоналом, 2008 р., спецiальнiсть адмiнiстративний </w:t>
            </w:r>
            <w:r>
              <w:rPr>
                <w:rFonts w:ascii="Times New Roman CYR" w:hAnsi="Times New Roman CYR" w:cs="Times New Roman CYR"/>
                <w:sz w:val="20"/>
                <w:szCs w:val="20"/>
              </w:rPr>
              <w:lastRenderedPageBreak/>
              <w:t>менеджмент,квалiфiкацiя магiстр адмiнiстративного менеджменту</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28.11.2008 р. по теперiшнiй час - трудовою дiяльнiстю не займається</w:t>
            </w: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26.04.2018</w:t>
            </w: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Токар Олександр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Мiжрегiональна Академiя управлiння персоналом, рiк закiнчення 2008, спецiальнiсть Адмiнiстративний менеджмент, квалiфiкацiя магiстр адмiнiстративного менеджменту</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"Вiнницький АБЗ"</w:t>
            </w: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02131479</w:t>
            </w: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01.04.2021</w:t>
            </w: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B57C8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Липкань Степан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242</w:t>
            </w:r>
          </w:p>
        </w:tc>
        <w:tc>
          <w:tcPr>
            <w:tcW w:w="17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Гулько Олег Якимович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Токар Олександр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B57C8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57C85">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B57C8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w:t>
      </w:r>
      <w:r>
        <w:rPr>
          <w:rFonts w:ascii="Times New Roman CYR" w:hAnsi="Times New Roman CYR" w:cs="Times New Roman CYR"/>
          <w:sz w:val="24"/>
          <w:szCs w:val="24"/>
        </w:rPr>
        <w:t>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Емiтент не належнiсть до б</w:t>
      </w:r>
      <w:r>
        <w:rPr>
          <w:rFonts w:ascii="Times New Roman CYR" w:hAnsi="Times New Roman CYR" w:cs="Times New Roman CYR"/>
          <w:sz w:val="24"/>
          <w:szCs w:val="24"/>
        </w:rPr>
        <w:t>удь-яких об'єднань пiдприємств.</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w:t>
      </w:r>
      <w:r>
        <w:rPr>
          <w:rFonts w:ascii="Times New Roman CYR" w:hAnsi="Times New Roman CYR" w:cs="Times New Roman CYR"/>
          <w:sz w:val="24"/>
          <w:szCs w:val="24"/>
        </w:rPr>
        <w:t xml:space="preserve"> рiк з кожного виду спiльної дiяльностi. Емiтент не веде спiльну дiяльнiсть з iншими органiзацiями, пiдприємствами, установами.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w:t>
      </w:r>
      <w:r>
        <w:rPr>
          <w:rFonts w:ascii="Times New Roman CYR" w:hAnsi="Times New Roman CYR" w:cs="Times New Roman CYR"/>
          <w:sz w:val="24"/>
          <w:szCs w:val="24"/>
        </w:rPr>
        <w:t>остi фiнансових iнвестицiй тощо). Вiдповiдальнiсть за органiзацiю бухгалтерського облiку та забезпечення фiксування фактiв здiйснення всiх господарських операцiй у первинних документах, збереження оброблених документiв, регiстрiв i звiтностi протягом встан</w:t>
      </w:r>
      <w:r>
        <w:rPr>
          <w:rFonts w:ascii="Times New Roman CYR" w:hAnsi="Times New Roman CYR" w:cs="Times New Roman CYR"/>
          <w:sz w:val="24"/>
          <w:szCs w:val="24"/>
        </w:rPr>
        <w:t>овленого термiну, але не менше трьох рокiв, на пiдприємствi,  несе вiдповiдно до Закону України "Про бухгалтерський облiк та фiнансову звiтнiсть в Українi" керiвник, який здiйснює керiвництво пiдприємством вiдповiдно до законодавства та установчих документ</w:t>
      </w:r>
      <w:r>
        <w:rPr>
          <w:rFonts w:ascii="Times New Roman CYR" w:hAnsi="Times New Roman CYR" w:cs="Times New Roman CYR"/>
          <w:sz w:val="24"/>
          <w:szCs w:val="24"/>
        </w:rPr>
        <w:t>iв. Керiвник несе персональну вiдповiдальнiсть за повноту та достовiрнiсть складання попередньої фiнансової звiтностi. Нарахування амортизацiї здiйснюється протягом строку експлуатацiї об'єкта, який встановлюється пiдприємством при визнаннi цього об'єкта а</w:t>
      </w:r>
      <w:r>
        <w:rPr>
          <w:rFonts w:ascii="Times New Roman CYR" w:hAnsi="Times New Roman CYR" w:cs="Times New Roman CYR"/>
          <w:sz w:val="24"/>
          <w:szCs w:val="24"/>
        </w:rPr>
        <w:t>ктивом (при зарахуваннi на баланс), i призупиняється на перiод його консервацiї. Сума нарахованої амортизацiї вiдображається за дебетом рахункiв облiку витрат дiяльностi, виробництва у кореспонденцiї з рахунком облiку зносу (амортизацiї) необоротних активi</w:t>
      </w:r>
      <w:r>
        <w:rPr>
          <w:rFonts w:ascii="Times New Roman CYR" w:hAnsi="Times New Roman CYR" w:cs="Times New Roman CYR"/>
          <w:sz w:val="24"/>
          <w:szCs w:val="24"/>
        </w:rPr>
        <w:t>в. Пiдприємство видiляє наступнi товарно-матерiальнi запаси: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Готова продукцiя;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Матерiали;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Запаснi частини;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Незавершене виробництво.</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вiдображаються за найменшою з двох величин: собiвартостi i чистої вартостi реалiзацiї. Собiва</w:t>
      </w:r>
      <w:r>
        <w:rPr>
          <w:rFonts w:ascii="Times New Roman CYR" w:hAnsi="Times New Roman CYR" w:cs="Times New Roman CYR"/>
          <w:sz w:val="24"/>
          <w:szCs w:val="24"/>
        </w:rPr>
        <w:t>ртiсть товарiв включає витрати на придбання та, там де це доцiльно, витрати, якi були понесенi у зв'язку з доведенням запасiв до їх поточного стану та мiсця розташування. Собiвартiсть розраховується з використанням методу ФIФО. Чиста вартiсть реалiзацiї ро</w:t>
      </w:r>
      <w:r>
        <w:rPr>
          <w:rFonts w:ascii="Times New Roman CYR" w:hAnsi="Times New Roman CYR" w:cs="Times New Roman CYR"/>
          <w:sz w:val="24"/>
          <w:szCs w:val="24"/>
        </w:rPr>
        <w:t xml:space="preserve">зраховується виходячи з передбачуваної </w:t>
      </w:r>
      <w:r>
        <w:rPr>
          <w:rFonts w:ascii="Times New Roman CYR" w:hAnsi="Times New Roman CYR" w:cs="Times New Roman CYR"/>
          <w:sz w:val="24"/>
          <w:szCs w:val="24"/>
        </w:rPr>
        <w:lastRenderedPageBreak/>
        <w:t>продажної цiни за вирахуванням всiх передбачуваних витрат на завершення виробництва i реалiзацiю. Пiдприємство перiодично оцiнює запаси на предмет наявностi пошкоджень, старiння, повiльної оборотностi, зниження чистої</w:t>
      </w:r>
      <w:r>
        <w:rPr>
          <w:rFonts w:ascii="Times New Roman CYR" w:hAnsi="Times New Roman CYR" w:cs="Times New Roman CYR"/>
          <w:sz w:val="24"/>
          <w:szCs w:val="24"/>
        </w:rPr>
        <w:t xml:space="preserve"> вартостi реалiзацiї. У разi, якщо такi подiї мають мiсце, сума, на яку зменшується вартiсть запасiв, вiдображається у звiтi про сукупний дохiд.</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фiнансовi iнвестицiї Товариства станом на 31.12.2025 р. вiдсутнi. Облiк довгострокових фiнансових iнвестицiй здiйснюється з урахуванням вимог П(С)БО 12 "Фiнансовi iнвестицiї". Фiнансовi iнвестицiї не облiковуються.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w:t>
      </w:r>
      <w:r>
        <w:rPr>
          <w:rFonts w:ascii="Times New Roman CYR" w:hAnsi="Times New Roman CYR" w:cs="Times New Roman CYR"/>
          <w:sz w:val="24"/>
          <w:szCs w:val="24"/>
        </w:rPr>
        <w:t xml:space="preserve"> щодо фiнансування дiяльностi особи, достатнiсть робочого капiталу для поточних потреб, можливi шляхи покращення лiквiдностi. На пiдприємствi для поточних потреб є достатня кiлькiсть робочого капiталу. Можливi шляхи для покращення лiквiдностi за оцiнками ф</w:t>
      </w:r>
      <w:r>
        <w:rPr>
          <w:rFonts w:ascii="Times New Roman CYR" w:hAnsi="Times New Roman CYR" w:cs="Times New Roman CYR"/>
          <w:sz w:val="24"/>
          <w:szCs w:val="24"/>
        </w:rPr>
        <w:t>ахiвцiв емiтента полягають в проведеннi заходiв по збiльшенню об'ємiв виробництва, вiдмови вiд зайвих витрат, змiни цiнової полiтики. Для забезпечення безперервного функцiонування пiдприємства, як суб'єкта господарювання необхiдно придiлити вiдповiдну уваг</w:t>
      </w:r>
      <w:r>
        <w:rPr>
          <w:rFonts w:ascii="Times New Roman CYR" w:hAnsi="Times New Roman CYR" w:cs="Times New Roman CYR"/>
          <w:sz w:val="24"/>
          <w:szCs w:val="24"/>
        </w:rPr>
        <w:t>у ефективнiй виробничiй дiяльностi, пошуку резервiв зниження витрат виробництва та погашення поточних зобов'язань.</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полiтики щодо дослiджень та розробок, сума витрат на дослiдження та розробку за звiтний рiк. Дослiджень та розробок протягом 2025 </w:t>
      </w:r>
      <w:r>
        <w:rPr>
          <w:rFonts w:ascii="Times New Roman CYR" w:hAnsi="Times New Roman CYR" w:cs="Times New Roman CYR"/>
          <w:sz w:val="24"/>
          <w:szCs w:val="24"/>
        </w:rPr>
        <w:t>року на пiдприємствi не проводилось.</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Пiдприємство спецiалiзується на здачi в оренду рухомого та нерухомого майна, а також на реалiзацiї будiвельних матерiалiв.</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2).Обсяги виробництва (у натур</w:t>
      </w:r>
      <w:r>
        <w:rPr>
          <w:rFonts w:ascii="Times New Roman CYR" w:hAnsi="Times New Roman CYR" w:cs="Times New Roman CYR"/>
          <w:sz w:val="24"/>
          <w:szCs w:val="24"/>
        </w:rPr>
        <w:t>альному та грошовому виразi): немає iнформацiї;</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3).Середньореалiзацiйнi цiни продуктiв.</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Цiна орендної плати: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асфальтований майланчик 52грн/м2</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складськi примiщення 125 грн/м2</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вiд реалiзацiї продукцiї (товарiв, робiт, послуг) 1244,5 тис.грн. Iншi дохід 2819,9 тис.грн. Разом доходи за 2025 рiк складають 4064,4 тис.грн.</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5).Загальна сума експорту, частка експорту в загальному обсязi продажiв </w:t>
      </w:r>
      <w:r>
        <w:rPr>
          <w:rFonts w:ascii="Times New Roman CYR" w:hAnsi="Times New Roman CYR" w:cs="Times New Roman CYR"/>
          <w:sz w:val="24"/>
          <w:szCs w:val="24"/>
        </w:rPr>
        <w:t>- експорту немає.</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Реалiзацiї будiвельних матерiалiв має сезонний характер, що тягне за собою певнi труднощi у сезоний перiод. Здача в оренду рухомого та нерухомого майна не залежать вiд сезонних змiн.</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-ТОВ "Вiндор",  ЄДРПОУ 33448963 - Оренда примiщень та технiки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-ПП "ТЕХПРОБУД" ЄДРПОУ 38830330 - Оренда примiщення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"ТД Оксамит",  ЄДРПОУ 31325261- Оренда примiщення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здiйсн</w:t>
      </w:r>
      <w:r>
        <w:rPr>
          <w:rFonts w:ascii="Times New Roman CYR" w:hAnsi="Times New Roman CYR" w:cs="Times New Roman CYR"/>
          <w:sz w:val="24"/>
          <w:szCs w:val="24"/>
        </w:rPr>
        <w:t xml:space="preserve">юється свою дiяльнiсть тiльки в межах України.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реалiзацiя товарiв не здiйснювалася;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 ТОВ "Профцем" (цемент), ТОВ "Агротехпостач плюс" (запаснi части</w:t>
      </w:r>
      <w:r>
        <w:rPr>
          <w:rFonts w:ascii="Times New Roman CYR" w:hAnsi="Times New Roman CYR" w:cs="Times New Roman CYR"/>
          <w:sz w:val="24"/>
          <w:szCs w:val="24"/>
        </w:rPr>
        <w:t>ни), ТОВ "ПК "Вiнницягаз збут" (газопостачання),  ПАТ"Вiнницяобленерго" (енергопостачання), КП "Вiнницяводоканал" (водопостачання), ТОВ "Укрцемент" (цемент), ТОВ "Твiй газзбуд".</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w:t>
      </w:r>
      <w:r>
        <w:rPr>
          <w:rFonts w:ascii="Times New Roman CYR" w:hAnsi="Times New Roman CYR" w:cs="Times New Roman CYR"/>
          <w:sz w:val="24"/>
          <w:szCs w:val="24"/>
        </w:rPr>
        <w:t>луги, якi надає товариство, є важливими та необхiдними для iнфраструктури послуг регiону. В бiльшостi потенцiйних клiєнтiв вiдсутнi обiговi кошти. Це звичайно знижує показники дiлової активностi i ефективностi роботи капiталу. Вiдсутнiсть коштiв у клiєнтiв</w:t>
      </w:r>
      <w:r>
        <w:rPr>
          <w:rFonts w:ascii="Times New Roman CYR" w:hAnsi="Times New Roman CYR" w:cs="Times New Roman CYR"/>
          <w:sz w:val="24"/>
          <w:szCs w:val="24"/>
        </w:rPr>
        <w:t xml:space="preserve"> приводить до утворення дебiторської та кредиторської заборгованостi. Товариство намагається стримати необгрунтоване пiдвищення цiн на автопослуги. Цiни утримувались стабiльними на протязi року. Проте, при значному збiльшеннi цiн, вiдповiднi корективи в ст</w:t>
      </w:r>
      <w:r>
        <w:rPr>
          <w:rFonts w:ascii="Times New Roman CYR" w:hAnsi="Times New Roman CYR" w:cs="Times New Roman CYR"/>
          <w:sz w:val="24"/>
          <w:szCs w:val="24"/>
        </w:rPr>
        <w:t>орону збiльшення вносяться i в товариствi. Для забезпечення виробничих потреб пiдприємства матерiалами i сировиною використовувається вся iнфраструктура iнформацiйного простору, яка детально вивчається, аналiзується i лише потiм приймається рiшення по їх п</w:t>
      </w:r>
      <w:r>
        <w:rPr>
          <w:rFonts w:ascii="Times New Roman CYR" w:hAnsi="Times New Roman CYR" w:cs="Times New Roman CYR"/>
          <w:sz w:val="24"/>
          <w:szCs w:val="24"/>
        </w:rPr>
        <w:t>ридбанню.</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 - немає iнформацiї;</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конкуренти: ТОВ "Автострада", ТОВ "Шляхбудматерiали", ПП "Магiстраль"</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2026 роцi ПрАТ "Вiнницький асфальтобетонний завод" планує збiльшити кiлькiсть покупцiв оптово-роздрiбної торгiвлi, за рахунок збiльшенн</w:t>
      </w:r>
      <w:r>
        <w:rPr>
          <w:rFonts w:ascii="Times New Roman CYR" w:hAnsi="Times New Roman CYR" w:cs="Times New Roman CYR"/>
          <w:sz w:val="24"/>
          <w:szCs w:val="24"/>
        </w:rPr>
        <w:t>я залишкiв товарiв на складi. Пiдприємство планує продовжувати займатися здачею в оренду рухомого та нерухомого майна.</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 Товариств</w:t>
      </w:r>
      <w:r>
        <w:rPr>
          <w:rFonts w:ascii="Times New Roman CYR" w:hAnsi="Times New Roman CYR" w:cs="Times New Roman CYR"/>
          <w:sz w:val="24"/>
          <w:szCs w:val="24"/>
        </w:rPr>
        <w:t>о схильне до ринкового ризику, кредитного ризику та ризику лiквiдностi. Ризик є невiд'ємною частиною економiчної дiяльностi Товариства. Товариство прагне до визначення, оцiнки, монiторингу та управлiння кожним видом ризикiв у своїй дiяльностi вiдповiдно до</w:t>
      </w:r>
      <w:r>
        <w:rPr>
          <w:rFonts w:ascii="Times New Roman CYR" w:hAnsi="Times New Roman CYR" w:cs="Times New Roman CYR"/>
          <w:sz w:val="24"/>
          <w:szCs w:val="24"/>
        </w:rPr>
        <w:t xml:space="preserve"> визначеної полiтики i процедур. Товариство аналiзує термiни корисного використання своїх активiв i термiни погашення зобов'язань, а також планує лiквiднiсть на базi передбачень погашення рiзних iнструментiв. В випадку неостаточностi лiквiдностi Товариство</w:t>
      </w:r>
      <w:r>
        <w:rPr>
          <w:rFonts w:ascii="Times New Roman CYR" w:hAnsi="Times New Roman CYR" w:cs="Times New Roman CYR"/>
          <w:sz w:val="24"/>
          <w:szCs w:val="24"/>
        </w:rPr>
        <w:t xml:space="preserve"> приймає мiри по поповненню ресурсiв. Головними завданнями управлiння фiнансовими ризиками є оптимiзацiя структури капiталу </w:t>
      </w:r>
      <w:r>
        <w:rPr>
          <w:rFonts w:ascii="Times New Roman CYR" w:hAnsi="Times New Roman CYR" w:cs="Times New Roman CYR"/>
          <w:sz w:val="24"/>
          <w:szCs w:val="24"/>
        </w:rPr>
        <w:lastRenderedPageBreak/>
        <w:t xml:space="preserve">(спiввiдношення мiж власними та позичковими джерелами формування фiнансових ресурсiв) та оптимiзацiя портфеля боргових зобов'язань. </w:t>
      </w:r>
      <w:r>
        <w:rPr>
          <w:rFonts w:ascii="Times New Roman CYR" w:hAnsi="Times New Roman CYR" w:cs="Times New Roman CYR"/>
          <w:sz w:val="24"/>
          <w:szCs w:val="24"/>
        </w:rPr>
        <w:t>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 тактицi вияв</w:t>
      </w:r>
      <w:r>
        <w:rPr>
          <w:rFonts w:ascii="Times New Roman CYR" w:hAnsi="Times New Roman CYR" w:cs="Times New Roman CYR"/>
          <w:sz w:val="24"/>
          <w:szCs w:val="24"/>
        </w:rPr>
        <w:t>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w:t>
      </w:r>
      <w:r>
        <w:rPr>
          <w:rFonts w:ascii="Times New Roman CYR" w:hAnsi="Times New Roman CYR" w:cs="Times New Roman CYR"/>
          <w:sz w:val="24"/>
          <w:szCs w:val="24"/>
        </w:rPr>
        <w:t>оди, вони включають в себе такi елементи, як:</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w:t>
      </w:r>
      <w:r>
        <w:rPr>
          <w:rFonts w:ascii="Times New Roman CYR" w:hAnsi="Times New Roman CYR" w:cs="Times New Roman CYR"/>
          <w:sz w:val="24"/>
          <w:szCs w:val="24"/>
        </w:rPr>
        <w:t>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перерахованi вище методи становлять єдину  си</w:t>
      </w:r>
      <w:r>
        <w:rPr>
          <w:rFonts w:ascii="Times New Roman CYR" w:hAnsi="Times New Roman CYR" w:cs="Times New Roman CYR"/>
          <w:sz w:val="24"/>
          <w:szCs w:val="24"/>
        </w:rPr>
        <w:t>стему  i  використовуються  в  цiлях управлiння пiдприємством. Емiтентом не використовується метод страхування цiнового ризику за угодами на бiржi (товарнiй, фондовiй) - операцiї хеджування. Метою управлiння ризиками є їхня мiнiмiзацiя або мiнiмiзацiя їхнi</w:t>
      </w:r>
      <w:r>
        <w:rPr>
          <w:rFonts w:ascii="Times New Roman CYR" w:hAnsi="Times New Roman CYR" w:cs="Times New Roman CYR"/>
          <w:sz w:val="24"/>
          <w:szCs w:val="24"/>
        </w:rPr>
        <w:t>х наслiдкiв. Наражання на фiнансовi ризики виникає в процесi звичайної дiяльностi Товариства.</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 полiпшення фiнансового стану, опис iстотних факторiв, як</w:t>
      </w:r>
      <w:r>
        <w:rPr>
          <w:rFonts w:ascii="Times New Roman CYR" w:hAnsi="Times New Roman CYR" w:cs="Times New Roman CYR"/>
          <w:sz w:val="24"/>
          <w:szCs w:val="24"/>
        </w:rPr>
        <w:t xml:space="preserve">i можуть вплинути на дiяльнiсть особи в майбутньому).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w:t>
      </w:r>
      <w:r>
        <w:rPr>
          <w:rFonts w:ascii="Times New Roman CYR" w:hAnsi="Times New Roman CYR" w:cs="Times New Roman CYR"/>
          <w:sz w:val="24"/>
          <w:szCs w:val="24"/>
        </w:rPr>
        <w:t xml:space="preserve"> роцi.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w:t>
      </w:r>
      <w:r>
        <w:rPr>
          <w:rFonts w:ascii="Times New Roman CYR" w:hAnsi="Times New Roman CYR" w:cs="Times New Roman CYR"/>
          <w:sz w:val="24"/>
          <w:szCs w:val="24"/>
        </w:rPr>
        <w:t>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w:t>
      </w:r>
      <w:r>
        <w:rPr>
          <w:rFonts w:ascii="Times New Roman CYR" w:hAnsi="Times New Roman CYR" w:cs="Times New Roman CYR"/>
          <w:sz w:val="24"/>
          <w:szCs w:val="24"/>
        </w:rPr>
        <w:t>ної полiтики розвитку з метою досягнення ефективних результатiв своєї дiяльностi та конкурентоспроможностi пiдприємства.</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w:t>
      </w:r>
      <w:r>
        <w:rPr>
          <w:rFonts w:ascii="Times New Roman CYR" w:hAnsi="Times New Roman CYR" w:cs="Times New Roman CYR"/>
          <w:sz w:val="24"/>
          <w:szCs w:val="24"/>
        </w:rPr>
        <w:t>, то також необхiдно надати їх опис, включаючи суттєвi умови придбання або iнвестицiї, їх вартiсть i спосiб фiнансування.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роцi списань основних засобiв не було. Придбання активiв не було.</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2022 роцi списань основних засобiв не було. Придбання акт</w:t>
      </w:r>
      <w:r>
        <w:rPr>
          <w:rFonts w:ascii="Times New Roman CYR" w:hAnsi="Times New Roman CYR" w:cs="Times New Roman CYR"/>
          <w:sz w:val="24"/>
          <w:szCs w:val="24"/>
        </w:rPr>
        <w:t>ивiв не було.</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2023 роцi списань основних засобiв не було. Придбання активiв не було.</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2024 роцi списань основних засобiв не було. Придбання активiв не було.</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роцi була продаж основних засобiв на суму 230550,92 грн., а саме</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Відеоспостереження</w:t>
      </w:r>
      <w:r>
        <w:rPr>
          <w:rFonts w:ascii="Times New Roman CYR" w:hAnsi="Times New Roman CYR" w:cs="Times New Roman CYR"/>
          <w:sz w:val="24"/>
          <w:szCs w:val="24"/>
        </w:rPr>
        <w:t xml:space="preserve"> на базі ІР обладнання - 71 758,50грн;</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Котел електричний КОП 9,0 (Н) Е 380В Aston Waterway -1725,83 грн;</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Фронтальний погрузчик Atlas AR65 - 157 100,00грн.</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активiв не було</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планує залучення будь-яких значних iнвестицiй або п</w:t>
      </w:r>
      <w:r>
        <w:rPr>
          <w:rFonts w:ascii="Times New Roman CYR" w:hAnsi="Times New Roman CYR" w:cs="Times New Roman CYR"/>
          <w:sz w:val="24"/>
          <w:szCs w:val="24"/>
        </w:rPr>
        <w:t>ридбань.</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у емiтента вiдсутнi.</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вартiсть основних засобiв складає 3125,3 тис.грн., знос 3125,3 тис. грн. Ступiнь зносу - 100%, ступiнь використання  - 0%. Орендованi основнi засоби товариство не використовувало.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роцi нараховано аморт</w:t>
      </w:r>
      <w:r>
        <w:rPr>
          <w:rFonts w:ascii="Times New Roman CYR" w:hAnsi="Times New Roman CYR" w:cs="Times New Roman CYR"/>
          <w:sz w:val="24"/>
          <w:szCs w:val="24"/>
        </w:rPr>
        <w:t xml:space="preserve">изацiї: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будинки та споруди - 323,0 тис. грн.;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обладнання - 0 тис. грн.;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 - 0 тис. грн.</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роцi було вiдчуження основних засобiв. В оренду здавалися такi основнi засоби: обладнання, будiвлi, споруди.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найближчий час пiдприємст</w:t>
      </w:r>
      <w:r>
        <w:rPr>
          <w:rFonts w:ascii="Times New Roman CYR" w:hAnsi="Times New Roman CYR" w:cs="Times New Roman CYR"/>
          <w:sz w:val="24"/>
          <w:szCs w:val="24"/>
        </w:rPr>
        <w:t>во не планує капiтального будiвництва. Дiяльнiсть товариства не має значного впливу на погiршення стану навколишнього середовища, тому екологiчнi питання, що можуть позначитися на використаннi активiв вiдсутнi. На найближчу перспективу пiдприємство не план</w:t>
      </w:r>
      <w:r>
        <w:rPr>
          <w:rFonts w:ascii="Times New Roman CYR" w:hAnsi="Times New Roman CYR" w:cs="Times New Roman CYR"/>
          <w:sz w:val="24"/>
          <w:szCs w:val="24"/>
        </w:rPr>
        <w:t>ує значних iнвестицiй та придбань, пов'язаних з господарською дiяльнiстю.</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проблемою є введення вiйськового стану в Укра</w:t>
      </w:r>
      <w:r>
        <w:rPr>
          <w:rFonts w:ascii="Times New Roman CYR" w:hAnsi="Times New Roman CYR" w:cs="Times New Roman CYR"/>
          <w:sz w:val="24"/>
          <w:szCs w:val="24"/>
        </w:rPr>
        <w:t>їнi. В державi вiдбуваються полiтичнi i економiчнi змiни, якi впливають на дiяльнiсть пiдприємств, що працюють в даних умовах. Негативнi явища, якi  вiдбуваються в Українi, а саме полiтична нестабiльнiсть, падiння ВВП та високий рiвень iнфляцiї, погiршення</w:t>
      </w:r>
      <w:r>
        <w:rPr>
          <w:rFonts w:ascii="Times New Roman CYR" w:hAnsi="Times New Roman CYR" w:cs="Times New Roman CYR"/>
          <w:sz w:val="24"/>
          <w:szCs w:val="24"/>
        </w:rPr>
        <w:t xml:space="preserve"> iнвестицiйного клiмату безумовно впливають на дiяльнiсть Товариства та його прибутковiсть. Пiдприємство має високий ступiнь залежностi вiд законодавчих та економiчних обмежень.</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Укладених, але не </w:t>
      </w:r>
      <w:r>
        <w:rPr>
          <w:rFonts w:ascii="Times New Roman CYR" w:hAnsi="Times New Roman CYR" w:cs="Times New Roman CYR"/>
          <w:sz w:val="24"/>
          <w:szCs w:val="24"/>
        </w:rPr>
        <w:lastRenderedPageBreak/>
        <w:t>виконаних договорiв, немає.</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Договора укладенi з споживачам</w:t>
      </w:r>
      <w:r>
        <w:rPr>
          <w:rFonts w:ascii="Times New Roman CYR" w:hAnsi="Times New Roman CYR" w:cs="Times New Roman CYR"/>
          <w:sz w:val="24"/>
          <w:szCs w:val="24"/>
        </w:rPr>
        <w:t>и продукцiї виконувались вчасно.</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w:t>
      </w:r>
      <w:r>
        <w:rPr>
          <w:rFonts w:ascii="Times New Roman CYR" w:hAnsi="Times New Roman CYR" w:cs="Times New Roman CYR"/>
          <w:sz w:val="24"/>
          <w:szCs w:val="24"/>
        </w:rPr>
        <w:t xml:space="preserve"> тижня), розмiр фонду оплати працi.</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працiвникiв облiкового складу (осiб) - 1.</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позаштатних працiвникiв та осiб, якi працiюють за сумiсництвом (осiб) - 1.</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w:t>
      </w:r>
      <w:r>
        <w:rPr>
          <w:rFonts w:ascii="Times New Roman CYR" w:hAnsi="Times New Roman CYR" w:cs="Times New Roman CYR"/>
          <w:sz w:val="24"/>
          <w:szCs w:val="24"/>
        </w:rPr>
        <w:t>овах неповного робочого часу (дня, тижня) (осiб) - 0.</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- 175,0 тис.грн.</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 Пропозицiї щодо реорган</w:t>
      </w:r>
      <w:r>
        <w:rPr>
          <w:rFonts w:ascii="Times New Roman CYR" w:hAnsi="Times New Roman CYR" w:cs="Times New Roman CYR"/>
          <w:sz w:val="24"/>
          <w:szCs w:val="24"/>
        </w:rPr>
        <w:t>iзацiї з боку третiх осiб протягом звiтного перiоду до Товариства не надходили.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w:t>
      </w:r>
      <w:r>
        <w:rPr>
          <w:rFonts w:ascii="Times New Roman CYR" w:hAnsi="Times New Roman CYR" w:cs="Times New Roman CYR"/>
          <w:b/>
          <w:bCs/>
          <w:sz w:val="24"/>
          <w:szCs w:val="24"/>
        </w:rPr>
        <w:t>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c>
          <w:tcPr>
            <w:tcW w:w="1082"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c>
          <w:tcPr>
            <w:tcW w:w="1082"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c>
          <w:tcPr>
            <w:tcW w:w="1082"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у емiтента вiдсутнi.</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складає 3125,3 тис.грн., знос 3125,3 тис. грн.</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Ступiнь зносу - 100%, ступiнь використання  - 0%.</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Орендованi основнi засоби товариство не використовувало.</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 2025 роцi нараховано амортизацiї: </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будинки та споруди - 323,0 тис. грн.; </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обладнання - 0 тис. грн.; </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транспортнi засоби - 0 тис. грн.</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2025 роцi було вiдчуження основних засобiв. В оренду здавалися такi основнi засоби: обладнання, будiвлi, споруди.</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p w:rsidR="00000000" w:rsidRDefault="00B57C8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w:t>
      </w:r>
      <w:r>
        <w:rPr>
          <w:rFonts w:ascii="Times New Roman CYR" w:hAnsi="Times New Roman CYR" w:cs="Times New Roman CYR"/>
          <w:b/>
          <w:bCs/>
          <w:sz w:val="24"/>
          <w:szCs w:val="24"/>
        </w:rPr>
        <w:t>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-4 095,9</w:t>
            </w:r>
          </w:p>
        </w:tc>
        <w:tc>
          <w:tcPr>
            <w:tcW w:w="3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1 201,3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3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3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-3 385</w:t>
            </w:r>
          </w:p>
        </w:tc>
        <w:tc>
          <w:tcPr>
            <w:tcW w:w="3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w:t>
            </w:r>
            <w:r>
              <w:rPr>
                <w:rFonts w:ascii="Times New Roman CYR" w:hAnsi="Times New Roman CYR" w:cs="Times New Roman CYR"/>
              </w:rPr>
              <w:t>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w:t>
            </w:r>
          </w:p>
        </w:tc>
        <w:tc>
          <w:tcPr>
            <w:tcW w:w="3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№485 вiд 17.11.2004 року) та Додатку 1 до Нацiонального положення (стандарту) бухгалтерського облiку 1 "Загальнi вимог</w:t>
            </w:r>
            <w:r>
              <w:rPr>
                <w:rFonts w:ascii="Times New Roman CYR" w:hAnsi="Times New Roman CYR" w:cs="Times New Roman CYR"/>
              </w:rPr>
              <w:t xml:space="preserve">и до фiнансової звiтностi", затвердженого Наказом Мiнiстерства фiнансiв України №73 вiд 07.02.2013 р. </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w:t>
            </w:r>
            <w:r>
              <w:rPr>
                <w:rFonts w:ascii="Times New Roman CYR" w:hAnsi="Times New Roman CYR" w:cs="Times New Roman CYR"/>
              </w:rPr>
              <w:t>рiодiв.</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має вiд'ємне значення та становить 4095,9 тис. грн., що є меншою вiд статутного капiталу. Неоплачений та вилучений капiтал у товариствi вiдсутнiй. Спiввiдношення розрахункової вартостi чистих активiв i статутного капiталу то</w:t>
            </w:r>
            <w:r>
              <w:rPr>
                <w:rFonts w:ascii="Times New Roman CYR" w:hAnsi="Times New Roman CYR" w:cs="Times New Roman CYR"/>
              </w:rPr>
              <w:t>вариства є таким, що суперечить вимогам ст.155 Цивiльного Кодексу України та зобов'язує акцiонерне товариство зменшувати його статутний капiтал.</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p w:rsidR="00000000" w:rsidRDefault="00B57C8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w:t>
            </w:r>
            <w:r>
              <w:rPr>
                <w:rFonts w:ascii="Times New Roman CYR" w:hAnsi="Times New Roman CYR" w:cs="Times New Roman CYR"/>
              </w:rPr>
              <w:t>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147,6</w:t>
            </w:r>
          </w:p>
        </w:tc>
        <w:tc>
          <w:tcPr>
            <w:tcW w:w="194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5 010,4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w:t>
            </w:r>
          </w:p>
        </w:tc>
        <w:tc>
          <w:tcPr>
            <w:tcW w:w="194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4 946,1</w:t>
            </w:r>
          </w:p>
        </w:tc>
        <w:tc>
          <w:tcPr>
            <w:tcW w:w="194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кредиторська заборгованiсть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61,5</w:t>
            </w:r>
          </w:p>
        </w:tc>
        <w:tc>
          <w:tcPr>
            <w:tcW w:w="194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5 158</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p w:rsidR="00000000" w:rsidRDefault="00B57C8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w:t>
            </w:r>
            <w:r>
              <w:rPr>
                <w:rFonts w:ascii="Times New Roman CYR" w:hAnsi="Times New Roman CYR" w:cs="Times New Roman CYR"/>
              </w:rPr>
              <w:t>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w:t>
            </w:r>
            <w:r>
              <w:rPr>
                <w:rFonts w:ascii="Times New Roman CYR" w:hAnsi="Times New Roman CYR" w:cs="Times New Roman CYR"/>
              </w:rPr>
              <w:t>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w:t>
            </w:r>
            <w:r>
              <w:rPr>
                <w:rFonts w:ascii="Times New Roman CYR" w:hAnsi="Times New Roman CYR" w:cs="Times New Roman CYR"/>
              </w:rPr>
              <w:t>.2019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w:t>
            </w:r>
            <w:r>
              <w:rPr>
                <w:rFonts w:ascii="Times New Roman CYR" w:hAnsi="Times New Roman CYR" w:cs="Times New Roman CYR"/>
              </w:rPr>
              <w:t>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p w:rsidR="00000000" w:rsidRDefault="00B57C85">
      <w:pPr>
        <w:widowControl w:val="0"/>
        <w:autoSpaceDE w:val="0"/>
        <w:autoSpaceDN w:val="0"/>
        <w:adjustRightInd w:val="0"/>
        <w:spacing w:after="0" w:line="240" w:lineRule="auto"/>
        <w:rPr>
          <w:rFonts w:ascii="Times New Roman CYR" w:hAnsi="Times New Roman CYR" w:cs="Times New Roman CYR"/>
        </w:rPr>
      </w:pPr>
    </w:p>
    <w:p w:rsidR="00000000" w:rsidRDefault="00B57C8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24/02/1/11</w:t>
            </w:r>
          </w:p>
        </w:tc>
        <w:tc>
          <w:tcPr>
            <w:tcW w:w="2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483 960</w:t>
            </w:r>
          </w:p>
        </w:tc>
        <w:tc>
          <w:tcPr>
            <w:tcW w:w="19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 придбавати розмiщуванi Товариством простi акцiї пропорцiйно належних</w:t>
            </w:r>
            <w:r>
              <w:rPr>
                <w:rFonts w:ascii="Times New Roman CYR" w:hAnsi="Times New Roman CYR" w:cs="Times New Roman CYR"/>
              </w:rPr>
              <w:t xml:space="preserve"> йому простих акцiй у загальнiй кiлькостi простих акцiй;</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w:t>
            </w:r>
            <w:r>
              <w:rPr>
                <w:rFonts w:ascii="Times New Roman CYR" w:hAnsi="Times New Roman CYR" w:cs="Times New Roman CYR"/>
              </w:rPr>
              <w:lastRenderedPageBreak/>
              <w:t xml:space="preserve">викупу Товариством належних акцiй у випадках та порядку, передбачених чинним законодавством України; </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w:t>
            </w:r>
            <w:r>
              <w:rPr>
                <w:rFonts w:ascii="Times New Roman CYR" w:hAnsi="Times New Roman CYR" w:cs="Times New Roman CYR"/>
              </w:rPr>
              <w:t xml:space="preserve">и зобов'язанi: </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не </w:t>
            </w:r>
            <w:r>
              <w:rPr>
                <w:rFonts w:ascii="Times New Roman CYR" w:hAnsi="Times New Roman CYR" w:cs="Times New Roman CYR"/>
              </w:rPr>
              <w:lastRenderedPageBreak/>
              <w:t>розголошувати комерцiйну та конфiденцiйну iнформацiю про дiяльнiсть Товариства;</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правва та обов'язки встановленi законодавством</w:t>
            </w:r>
            <w:r>
              <w:rPr>
                <w:rFonts w:ascii="Times New Roman CYR" w:hAnsi="Times New Roman CYR" w:cs="Times New Roman CYR"/>
              </w:rPr>
              <w:t xml:space="preserve">. </w:t>
            </w:r>
          </w:p>
        </w:tc>
        <w:tc>
          <w:tcPr>
            <w:tcW w:w="2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w:t>
            </w:r>
            <w:r>
              <w:rPr>
                <w:rFonts w:ascii="Times New Roman CYR" w:hAnsi="Times New Roman CYR" w:cs="Times New Roman CYR"/>
              </w:rPr>
              <w:t xml:space="preserve">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07.06.2011</w:t>
            </w:r>
          </w:p>
        </w:tc>
        <w:tc>
          <w:tcPr>
            <w:tcW w:w="13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24/02/1/11</w:t>
            </w:r>
          </w:p>
        </w:tc>
        <w:tc>
          <w:tcPr>
            <w:tcW w:w="24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UA4000155550</w:t>
            </w:r>
          </w:p>
        </w:tc>
        <w:tc>
          <w:tcPr>
            <w:tcW w:w="16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483 960</w:t>
            </w:r>
          </w:p>
        </w:tc>
        <w:tc>
          <w:tcPr>
            <w:tcW w:w="14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120 990</w:t>
            </w:r>
          </w:p>
        </w:tc>
        <w:tc>
          <w:tcPr>
            <w:tcW w:w="17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Цiннi папери  емiтента не котируються на бiржах. Заяви органiзаторам торгiвлi ЦП для допуску до котирування не подавались. Факти лiстiнгу/делiстiнгу на фондових бiржах вiдсутнi. Будь-я</w:t>
            </w:r>
            <w:r>
              <w:rPr>
                <w:rFonts w:ascii="Times New Roman CYR" w:hAnsi="Times New Roman CYR" w:cs="Times New Roman CYR"/>
              </w:rPr>
              <w:t>кi iншi цiннi папери емiтентом не випускалися.</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UA4000155550</w:t>
            </w:r>
          </w:p>
        </w:tc>
        <w:tc>
          <w:tcPr>
            <w:tcW w:w="38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373562</w:t>
            </w:r>
          </w:p>
        </w:tc>
        <w:tc>
          <w:tcPr>
            <w:tcW w:w="38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110398</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w:t>
      </w:r>
      <w:r>
        <w:rPr>
          <w:rFonts w:ascii="Times New Roman CYR" w:hAnsi="Times New Roman CYR" w:cs="Times New Roman CYR"/>
          <w:b/>
          <w:bCs/>
          <w:sz w:val="24"/>
          <w:szCs w:val="24"/>
        </w:rPr>
        <w:t>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кількість голосуючих </w:t>
            </w:r>
            <w:r>
              <w:rPr>
                <w:rFonts w:ascii="Times New Roman CYR" w:hAnsi="Times New Roman CYR" w:cs="Times New Roman CYR"/>
              </w:rPr>
              <w:lastRenderedPageBreak/>
              <w:t>ак</w:t>
            </w:r>
            <w:r>
              <w:rPr>
                <w:rFonts w:ascii="Times New Roman CYR" w:hAnsi="Times New Roman CYR" w:cs="Times New Roman CYR"/>
              </w:rPr>
              <w:t>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голосуючих акцій, права </w:t>
            </w:r>
            <w:r>
              <w:rPr>
                <w:rFonts w:ascii="Times New Roman CYR" w:hAnsi="Times New Roman CYR" w:cs="Times New Roman CYR"/>
              </w:rPr>
              <w:lastRenderedPageBreak/>
              <w:t>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голосуючих акцій, права голосу за якими за результатами </w:t>
            </w:r>
            <w:r>
              <w:rPr>
                <w:rFonts w:ascii="Times New Roman CYR" w:hAnsi="Times New Roman CYR" w:cs="Times New Roman CYR"/>
              </w:rPr>
              <w:lastRenderedPageBreak/>
              <w:t>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07.06.2011</w:t>
            </w:r>
          </w:p>
        </w:tc>
        <w:tc>
          <w:tcPr>
            <w:tcW w:w="2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24/02/1/11</w:t>
            </w:r>
          </w:p>
        </w:tc>
        <w:tc>
          <w:tcPr>
            <w:tcW w:w="2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UA4000155550</w:t>
            </w:r>
          </w:p>
        </w:tc>
        <w:tc>
          <w:tcPr>
            <w:tcW w:w="20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483 960</w:t>
            </w:r>
          </w:p>
        </w:tc>
        <w:tc>
          <w:tcPr>
            <w:tcW w:w="21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110 398</w:t>
            </w:r>
          </w:p>
        </w:tc>
        <w:tc>
          <w:tcPr>
            <w:tcW w:w="15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373 562</w:t>
            </w:r>
          </w:p>
        </w:tc>
        <w:tc>
          <w:tcPr>
            <w:tcW w:w="150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Пiдстава виникннння обмеження: п.10 Прикiнцевих та пер</w:t>
            </w:r>
            <w:r>
              <w:rPr>
                <w:rFonts w:ascii="Times New Roman CYR" w:hAnsi="Times New Roman CYR" w:cs="Times New Roman CYR"/>
              </w:rPr>
              <w:t>ехiдних положень Закону України &lt;Про депозитарну систему України&gt; та Листа Нацiональної комiсiї з цiнних паперiв та фондового ринку №08/03/18049/НК вiд 30.09.2014 року. Акцiонери товариства, якi не заключили договору зi зберiгачем на обслуговування рахунку</w:t>
            </w:r>
            <w:r>
              <w:rPr>
                <w:rFonts w:ascii="Times New Roman CYR" w:hAnsi="Times New Roman CYR" w:cs="Times New Roman CYR"/>
              </w:rPr>
              <w:t xml:space="preserve"> власних цiнних паперiв не мають права голосу на загальних зборах Товариства, iнших обмежень не має.</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p w:rsidR="00000000" w:rsidRDefault="00B57C85">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B57C8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B57C8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w:t>
      </w:r>
      <w:r>
        <w:rPr>
          <w:rFonts w:ascii="Times New Roman CYR" w:hAnsi="Times New Roman CYR" w:cs="Times New Roman CYR"/>
          <w:sz w:val="24"/>
          <w:szCs w:val="24"/>
        </w:rPr>
        <w:t>ості, за якою розміщено електронний файл фінансової звітності: Особа не подає звiтность до ЦЗФЗ.</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"Вiнницький асфальтобетонний завод" вiд iменi осiб, що здiйснюють управлiнськi функцiї та пiдписують рiч</w:t>
      </w:r>
      <w:r>
        <w:rPr>
          <w:rFonts w:ascii="Times New Roman CYR" w:hAnsi="Times New Roman CYR" w:cs="Times New Roman CYR"/>
          <w:sz w:val="24"/>
          <w:szCs w:val="24"/>
        </w:rPr>
        <w:t>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w:t>
      </w:r>
      <w:r>
        <w:rPr>
          <w:rFonts w:ascii="Times New Roman CYR" w:hAnsi="Times New Roman CYR" w:cs="Times New Roman CYR"/>
          <w:sz w:val="24"/>
          <w:szCs w:val="24"/>
        </w:rPr>
        <w:t>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w:t>
      </w:r>
      <w:r>
        <w:rPr>
          <w:rFonts w:ascii="Times New Roman CYR" w:hAnsi="Times New Roman CYR" w:cs="Times New Roman CYR"/>
          <w:sz w:val="24"/>
          <w:szCs w:val="24"/>
        </w:rPr>
        <w:t>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-Директор ПрАТ "Вiнницький асфальтобетонний завод" Токар О.В.</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w:t>
      </w:r>
      <w:r>
        <w:rPr>
          <w:rFonts w:ascii="Times New Roman CYR" w:hAnsi="Times New Roman CYR" w:cs="Times New Roman CYR"/>
          <w:b/>
          <w:bCs/>
          <w:i/>
          <w:iCs/>
          <w:sz w:val="24"/>
          <w:szCs w:val="24"/>
        </w:rPr>
        <w:t>. Звіт керівництва (звіт про управління)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"Вiнницький асфальтобетонний завод".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w:t>
      </w:r>
      <w:r>
        <w:rPr>
          <w:rFonts w:ascii="Times New Roman CYR" w:hAnsi="Times New Roman CYR" w:cs="Times New Roman CYR"/>
          <w:sz w:val="24"/>
          <w:szCs w:val="24"/>
        </w:rPr>
        <w:t>значеностей, з якими стикнулось товариство у процесi господарської дiяльностi. З повагою директор Токар Олександр Володимирович.</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 "Вiнницький асфальтобетонний завод" в 2026 </w:t>
      </w:r>
      <w:r>
        <w:rPr>
          <w:rFonts w:ascii="Times New Roman CYR" w:hAnsi="Times New Roman CYR" w:cs="Times New Roman CYR"/>
          <w:sz w:val="24"/>
          <w:szCs w:val="24"/>
        </w:rPr>
        <w:t>роцi планує продовжувати здавати в оренду  основнi засоби, механiзми, обладнання, будiвлi, споруди. А також вiдновити виробництво асфальто-бетонних сумiшей, збiльшити канали збути, заключити договори на посавки матерiалiв та готової продукцiї.</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w:t>
      </w:r>
      <w:r>
        <w:rPr>
          <w:rFonts w:ascii="Times New Roman CYR" w:hAnsi="Times New Roman CYR" w:cs="Times New Roman CYR"/>
          <w:sz w:val="24"/>
          <w:szCs w:val="24"/>
        </w:rPr>
        <w:t>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w:t>
      </w:r>
      <w:r>
        <w:rPr>
          <w:rFonts w:ascii="Times New Roman CYR" w:hAnsi="Times New Roman CYR" w:cs="Times New Roman CYR"/>
          <w:sz w:val="24"/>
          <w:szCs w:val="24"/>
        </w:rPr>
        <w:t>рального контрагента), якщо це впливає на оцінку його активів, зобов'язань, фінансового стану і доходів або витрат</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w:t>
      </w:r>
      <w:r>
        <w:rPr>
          <w:rFonts w:ascii="Times New Roman CYR" w:hAnsi="Times New Roman CYR" w:cs="Times New Roman CYR"/>
          <w:sz w:val="24"/>
          <w:szCs w:val="24"/>
        </w:rPr>
        <w:t>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Основна мета управлiння фiнансовими ризиками - мiнiмiзацiя пов'язаних з ними фiнансових </w:t>
      </w:r>
      <w:r>
        <w:rPr>
          <w:rFonts w:ascii="Times New Roman CYR" w:hAnsi="Times New Roman CYR" w:cs="Times New Roman CYR"/>
          <w:sz w:val="24"/>
          <w:szCs w:val="24"/>
        </w:rPr>
        <w:t>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w:t>
      </w:r>
      <w:r>
        <w:rPr>
          <w:rFonts w:ascii="Times New Roman CYR" w:hAnsi="Times New Roman CYR" w:cs="Times New Roman CYR"/>
          <w:sz w:val="24"/>
          <w:szCs w:val="24"/>
        </w:rPr>
        <w:t xml:space="preserve">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 тактицi </w:t>
      </w:r>
      <w:r>
        <w:rPr>
          <w:rFonts w:ascii="Times New Roman CYR" w:hAnsi="Times New Roman CYR" w:cs="Times New Roman CYR"/>
          <w:sz w:val="24"/>
          <w:szCs w:val="24"/>
        </w:rPr>
        <w:lastRenderedPageBreak/>
        <w:t>виявлення та нейтралiзацiї ризикiв.</w:t>
      </w:r>
      <w:r>
        <w:rPr>
          <w:rFonts w:ascii="Times New Roman CYR" w:hAnsi="Times New Roman CYR" w:cs="Times New Roman CYR"/>
          <w:sz w:val="24"/>
          <w:szCs w:val="24"/>
        </w:rPr>
        <w:t xml:space="preserve"> Емiтентом не використовується метод страхування цiнового ризику за угодами на бiржi (товарнiй, фондовiй) - операцiї хеджування.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w:t>
      </w:r>
      <w:r>
        <w:rPr>
          <w:rFonts w:ascii="Times New Roman CYR" w:hAnsi="Times New Roman CYR" w:cs="Times New Roman CYR"/>
          <w:sz w:val="24"/>
          <w:szCs w:val="24"/>
        </w:rPr>
        <w:t>ьнiсь до цiнових ризикiв.</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має схильностi до кредитного ризику (емiтент не має кредитних зобов'язань).</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схильнiсть до ризику лiквiдностi/та або ризику грошових потокiв.</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w:t>
            </w:r>
            <w:r>
              <w:rPr>
                <w:rFonts w:ascii="Times New Roman CYR" w:hAnsi="Times New Roman CYR" w:cs="Times New Roman CYR"/>
              </w:rPr>
              <w:t>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Липкань Степан Володимирович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Гулько Олег Якимович</w:t>
            </w:r>
          </w:p>
        </w:tc>
        <w:tc>
          <w:tcPr>
            <w:tcW w:w="11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22.04.2025 р. ВИРIШИЛИ:</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рiчну iнформацiю за 2021 рiк, розмiстити на власному сайтi та подати до НКЦПФР</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рiчну iнформацiю за 2022 рiк, розмiстити на власному сайтi та подати до НКЦПФР</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Затвердити рiчну iнформацiю за 2023 рiк, розмiстити на власному сай</w:t>
            </w:r>
            <w:r>
              <w:rPr>
                <w:rFonts w:ascii="Times New Roman CYR" w:hAnsi="Times New Roman CYR" w:cs="Times New Roman CYR"/>
              </w:rPr>
              <w:t>тi та подати до НКЦПФР</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Затвердити рiчну iнформацiю за 2024 рiк, розмiстити на власному сайтi та подати до НКЦПФР</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p w:rsidR="00000000" w:rsidRDefault="00B57C8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w:t>
      </w:r>
      <w:r>
        <w:rPr>
          <w:rFonts w:ascii="Times New Roman CYR" w:hAnsi="Times New Roman CYR" w:cs="Times New Roman CYR"/>
          <w:sz w:val="24"/>
          <w:szCs w:val="24"/>
        </w:rPr>
        <w:t>б або iншу дiяльнiсть - оплачувану i безоплатну;</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w:t>
      </w:r>
      <w:r>
        <w:rPr>
          <w:rFonts w:ascii="Times New Roman CYR" w:hAnsi="Times New Roman CYR" w:cs="Times New Roman CYR"/>
          <w:sz w:val="24"/>
          <w:szCs w:val="24"/>
        </w:rPr>
        <w:t xml:space="preserve">ми Товариства не розглядались та не приймались рiшення по питанням незалежностi кожного члена ради.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5) оцiнка виконання радою поста</w:t>
      </w:r>
      <w:r>
        <w:rPr>
          <w:rFonts w:ascii="Times New Roman CYR" w:hAnsi="Times New Roman CYR" w:cs="Times New Roman CYR"/>
          <w:sz w:val="24"/>
          <w:szCs w:val="24"/>
        </w:rPr>
        <w:t>влених цiлей особи.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w:t>
      </w:r>
      <w:r>
        <w:rPr>
          <w:rFonts w:ascii="Times New Roman CYR" w:hAnsi="Times New Roman CYR" w:cs="Times New Roman CYR"/>
          <w:sz w:val="24"/>
          <w:szCs w:val="24"/>
        </w:rPr>
        <w:t>структури Наглядової ради, її дiяльностi, компетентностi,  ефективностi та незалежностi кожного члена ради. Оцiнка дiяльностi Наглядової ради вiдбувається шляхом затвердження звiту Наглядової ради за звiтний рiк на рiчних Загальних зборах акцiонерiв. Оцiнк</w:t>
      </w:r>
      <w:r>
        <w:rPr>
          <w:rFonts w:ascii="Times New Roman CYR" w:hAnsi="Times New Roman CYR" w:cs="Times New Roman CYR"/>
          <w:sz w:val="24"/>
          <w:szCs w:val="24"/>
        </w:rPr>
        <w:t>а виконання радою поставлених цiлей не проводилась.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w:t>
      </w:r>
      <w:r>
        <w:rPr>
          <w:rFonts w:ascii="Times New Roman CYR" w:hAnsi="Times New Roman CYR" w:cs="Times New Roman CYR"/>
          <w:sz w:val="24"/>
          <w:szCs w:val="24"/>
        </w:rPr>
        <w:t xml:space="preserve">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w:t>
      </w:r>
      <w:r>
        <w:rPr>
          <w:rFonts w:ascii="Times New Roman CYR" w:hAnsi="Times New Roman CYR" w:cs="Times New Roman CYR"/>
          <w:sz w:val="24"/>
          <w:szCs w:val="24"/>
        </w:rPr>
        <w:t>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w:t>
      </w:r>
      <w:r>
        <w:rPr>
          <w:rFonts w:ascii="Times New Roman CYR" w:hAnsi="Times New Roman CYR" w:cs="Times New Roman CYR"/>
          <w:sz w:val="24"/>
          <w:szCs w:val="24"/>
        </w:rPr>
        <w:t>яться за необхiднiстю, але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w:t>
      </w:r>
      <w:r>
        <w:rPr>
          <w:rFonts w:ascii="Times New Roman CYR" w:hAnsi="Times New Roman CYR" w:cs="Times New Roman CYR"/>
          <w:sz w:val="24"/>
          <w:szCs w:val="24"/>
        </w:rPr>
        <w:t>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w:t>
      </w:r>
      <w:r>
        <w:rPr>
          <w:rFonts w:ascii="Times New Roman CYR" w:hAnsi="Times New Roman CYR" w:cs="Times New Roman CYR"/>
          <w:sz w:val="24"/>
          <w:szCs w:val="24"/>
        </w:rPr>
        <w:t xml:space="preserve">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w:t>
      </w:r>
      <w:r>
        <w:rPr>
          <w:rFonts w:ascii="Times New Roman CYR" w:hAnsi="Times New Roman CYR" w:cs="Times New Roman CYR"/>
          <w:sz w:val="24"/>
          <w:szCs w:val="24"/>
        </w:rPr>
        <w:t xml:space="preserve">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w:t>
      </w:r>
      <w:r>
        <w:rPr>
          <w:rFonts w:ascii="Times New Roman CYR" w:hAnsi="Times New Roman CYR" w:cs="Times New Roman CYR"/>
          <w:sz w:val="24"/>
          <w:szCs w:val="24"/>
        </w:rPr>
        <w:t>змiни у фiнансово-господарськiй дiяльностi товариства, не проводилась.</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Токар Олександр Володимирович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w:t>
            </w:r>
            <w:r>
              <w:rPr>
                <w:rFonts w:ascii="Times New Roman CYR" w:hAnsi="Times New Roman CYR" w:cs="Times New Roman CYR"/>
              </w:rPr>
              <w:t>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w:t>
            </w:r>
            <w:r>
              <w:rPr>
                <w:rFonts w:ascii="Times New Roman CYR" w:hAnsi="Times New Roman CYR" w:cs="Times New Roman CYR"/>
                <w:sz w:val="24"/>
                <w:szCs w:val="24"/>
              </w:rPr>
              <w:t>П</w:t>
            </w:r>
          </w:p>
        </w:tc>
        <w:tc>
          <w:tcPr>
            <w:tcW w:w="65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Ім'я та посада особи, яка виконувала обов'язки керівника у звітному періоді, період </w:t>
            </w:r>
            <w:r>
              <w:rPr>
                <w:rFonts w:ascii="Times New Roman CYR" w:hAnsi="Times New Roman CYR" w:cs="Times New Roman CYR"/>
                <w:sz w:val="24"/>
                <w:szCs w:val="24"/>
              </w:rPr>
              <w:lastRenderedPageBreak/>
              <w:t>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РНОКПП</w:t>
            </w:r>
          </w:p>
        </w:tc>
        <w:tc>
          <w:tcPr>
            <w:tcW w:w="65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Токар Олександр Володимирович. Склад структура та дiяльнiсть виконавчого органу вiдповiдає потребам Товариства для рiшення питань, якi стосуються розви</w:t>
      </w:r>
      <w:r>
        <w:rPr>
          <w:rFonts w:ascii="Times New Roman CYR" w:hAnsi="Times New Roman CYR" w:cs="Times New Roman CYR"/>
          <w:sz w:val="24"/>
          <w:szCs w:val="24"/>
        </w:rPr>
        <w:t>тку пiдприємства, збереженню матерiально-технiчної бази пiдприємства.</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w:t>
      </w:r>
      <w:r>
        <w:rPr>
          <w:rFonts w:ascii="Times New Roman CYR" w:hAnsi="Times New Roman CYR" w:cs="Times New Roman CYR"/>
          <w:sz w:val="24"/>
          <w:szCs w:val="24"/>
        </w:rPr>
        <w:t xml:space="preserve"> iнших юридичних осiб або iншу дiяльнiсть - оплачувану i безоплатну;</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w:t>
      </w:r>
      <w:r>
        <w:rPr>
          <w:rFonts w:ascii="Times New Roman CYR" w:hAnsi="Times New Roman CYR" w:cs="Times New Roman CYR"/>
          <w:sz w:val="24"/>
          <w:szCs w:val="24"/>
        </w:rPr>
        <w:t xml:space="preserve">о-господарську дiяльнiсть товариства. </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w:t>
      </w:r>
      <w:r>
        <w:rPr>
          <w:rFonts w:ascii="Times New Roman CYR" w:hAnsi="Times New Roman CYR" w:cs="Times New Roman CYR"/>
          <w:sz w:val="24"/>
          <w:szCs w:val="24"/>
        </w:rPr>
        <w:t>овариства, не проводилась.</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w:t>
            </w:r>
            <w:r>
              <w:rPr>
                <w:rFonts w:ascii="Times New Roman CYR" w:hAnsi="Times New Roman CYR" w:cs="Times New Roman CYR"/>
              </w:rPr>
              <w:t xml:space="preserve">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"АСБЕТ"</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77,19</w:t>
            </w:r>
          </w:p>
        </w:tc>
        <w:tc>
          <w:tcPr>
            <w:tcW w:w="175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77,19</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379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Закону України "Про депозитарну систему України" вiд 06.07.2012 року №5178-VI  якщо власник цiнних паперiв протягом одного року з дня набрання чинностi цим Законом не уклав з обраною емiтентом депозитарною установою договору про обслуговуванн</w:t>
            </w:r>
            <w:r>
              <w:rPr>
                <w:rFonts w:ascii="Times New Roman CYR" w:hAnsi="Times New Roman CYR" w:cs="Times New Roman CYR"/>
              </w:rPr>
              <w:t xml:space="preserve">я рахунка в цiнних паперах вiд влсаного iменi або не здiйснив переказ належних йому прав на цiннi папери на свiй рахунок у цiнних паперах, вiдкритий в iншiй депозитарнiй </w:t>
            </w:r>
            <w:r>
              <w:rPr>
                <w:rFonts w:ascii="Times New Roman CYR" w:hAnsi="Times New Roman CYR" w:cs="Times New Roman CYR"/>
              </w:rPr>
              <w:lastRenderedPageBreak/>
              <w:t>установi , цiннi папери такого власника (якi дають право на участь в органах емiтента)</w:t>
            </w:r>
            <w:r>
              <w:rPr>
                <w:rFonts w:ascii="Times New Roman CYR" w:hAnsi="Times New Roman CYR" w:cs="Times New Roman CYR"/>
              </w:rPr>
              <w:t xml:space="preserve"> не враховуються при визначенi кворуму та при голосуваннi в органах емiтента.</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p w:rsidR="00000000" w:rsidRDefault="00B57C8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w:t>
      </w:r>
      <w:r>
        <w:rPr>
          <w:rFonts w:ascii="Times New Roman CYR" w:hAnsi="Times New Roman CYR" w:cs="Times New Roman CYR"/>
          <w:sz w:val="24"/>
          <w:szCs w:val="24"/>
        </w:rPr>
        <w:t>рiм тих, що здiйснили публiчну пропозицiю iнших цiнних паперiв (крiм акцiй) та/або товариств, якi є пiдприємствами, що становлять суспiльний iнтерес) мають право розкривати рiчну фiнансову звiтнiсть без перевiрки суб'єктом аудиторської дiяльностi.</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w:t>
      </w:r>
      <w:r>
        <w:rPr>
          <w:rFonts w:ascii="Times New Roman CYR" w:hAnsi="Times New Roman CYR" w:cs="Times New Roman CYR"/>
          <w:b/>
          <w:bCs/>
          <w:sz w:val="24"/>
          <w:szCs w:val="24"/>
        </w:rPr>
        <w:t xml:space="preserve"> 15. Інформація, передбачена законодавством про діяльність та регулювання діяльності на ринку фінансових послуг</w:t>
      </w:r>
    </w:p>
    <w:p w:rsidR="00000000" w:rsidRDefault="00B57C8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B57C8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мікропідприємництва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"Вiнницький асфальтобетонний завод"</w:t>
            </w:r>
          </w:p>
        </w:tc>
        <w:tc>
          <w:tcPr>
            <w:tcW w:w="1990" w:type="dxa"/>
            <w:tcBorders>
              <w:top w:val="nil"/>
              <w:left w:val="nil"/>
              <w:bottom w:val="nil"/>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02131479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неметалев</w:t>
            </w:r>
            <w:r>
              <w:rPr>
                <w:rFonts w:ascii="Times New Roman CYR" w:hAnsi="Times New Roman CYR" w:cs="Times New Roman CYR"/>
              </w:rPr>
              <w:t>их мінеральних виробів, н.в.і.у.</w:t>
            </w:r>
          </w:p>
        </w:tc>
        <w:tc>
          <w:tcPr>
            <w:tcW w:w="1990" w:type="dxa"/>
            <w:tcBorders>
              <w:top w:val="nil"/>
              <w:left w:val="nil"/>
              <w:bottom w:val="nil"/>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23.99</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21032, Вінницька обл., м.Вiнниця, пров.Грибоєдова,10, (0432) 66-50-50</w:t>
      </w:r>
    </w:p>
    <w:p w:rsidR="00000000" w:rsidRDefault="00B57C8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57C8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B57C8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4617,2</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3125,3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(4294,3)</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(3125,3)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3940,8</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2360,8</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54,6</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6357,2</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6680,1</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1062,1</w:t>
            </w:r>
          </w:p>
        </w:tc>
      </w:tr>
    </w:tbl>
    <w:p w:rsidR="00000000" w:rsidRDefault="00B57C8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505,6</w:t>
            </w:r>
          </w:p>
        </w:tc>
        <w:tc>
          <w:tcPr>
            <w:tcW w:w="164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695,7</w:t>
            </w:r>
          </w:p>
        </w:tc>
        <w:tc>
          <w:tcPr>
            <w:tcW w:w="164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1201,3</w:t>
            </w:r>
          </w:p>
        </w:tc>
        <w:tc>
          <w:tcPr>
            <w:tcW w:w="164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1032,1</w:t>
            </w:r>
          </w:p>
        </w:tc>
        <w:tc>
          <w:tcPr>
            <w:tcW w:w="164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1226,3</w:t>
            </w:r>
          </w:p>
        </w:tc>
        <w:tc>
          <w:tcPr>
            <w:tcW w:w="164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78,8</w:t>
            </w:r>
          </w:p>
        </w:tc>
        <w:tc>
          <w:tcPr>
            <w:tcW w:w="164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w:t>
            </w:r>
          </w:p>
        </w:tc>
        <w:tc>
          <w:tcPr>
            <w:tcW w:w="164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3128,7</w:t>
            </w:r>
          </w:p>
        </w:tc>
        <w:tc>
          <w:tcPr>
            <w:tcW w:w="164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5478,8</w:t>
            </w:r>
          </w:p>
        </w:tc>
        <w:tc>
          <w:tcPr>
            <w:tcW w:w="164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6680,1</w:t>
            </w:r>
          </w:p>
        </w:tc>
        <w:tc>
          <w:tcPr>
            <w:tcW w:w="1645"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1062,1</w:t>
            </w:r>
          </w:p>
        </w:tc>
      </w:tr>
    </w:tbl>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B57C85">
      <w:pPr>
        <w:widowControl w:val="0"/>
        <w:autoSpaceDE w:val="0"/>
        <w:autoSpaceDN w:val="0"/>
        <w:adjustRightInd w:val="0"/>
        <w:spacing w:after="0" w:line="240" w:lineRule="auto"/>
        <w:rPr>
          <w:rFonts w:ascii="Times New Roman CYR" w:hAnsi="Times New Roman CYR" w:cs="Times New Roman CYR"/>
        </w:rPr>
      </w:pPr>
    </w:p>
    <w:p w:rsidR="00000000" w:rsidRDefault="00B57C8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57C8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B57C8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1244,5</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3041,9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2819,9</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4064,4</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3087,7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(928,4)</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(8433,2)</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(9361,6)</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-5297,2</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-5297,2</w:t>
            </w:r>
          </w:p>
        </w:tc>
        <w:tc>
          <w:tcPr>
            <w:tcW w:w="1645" w:type="dxa"/>
            <w:gridSpan w:val="2"/>
            <w:tcBorders>
              <w:top w:val="single" w:sz="6" w:space="0" w:color="auto"/>
              <w:left w:val="single" w:sz="6" w:space="0" w:color="auto"/>
              <w:bottom w:val="single" w:sz="6" w:space="0" w:color="auto"/>
            </w:tcBorders>
            <w:vAlign w:val="center"/>
          </w:tcPr>
          <w:p w:rsidR="00000000" w:rsidRDefault="00B57C8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w:t>
            </w:r>
          </w:p>
        </w:tc>
      </w:tr>
    </w:tbl>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Токар Олександр Володимирович</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p>
    <w:p w:rsidR="00000000" w:rsidRDefault="00B57C8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не передбачений штатним розписом</w:t>
      </w:r>
    </w:p>
    <w:p w:rsidR="00000000" w:rsidRDefault="00B57C85">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57C85">
      <w:pPr>
        <w:widowControl w:val="0"/>
        <w:autoSpaceDE w:val="0"/>
        <w:autoSpaceDN w:val="0"/>
        <w:adjustRightInd w:val="0"/>
        <w:spacing w:after="0" w:line="240" w:lineRule="auto"/>
        <w:rPr>
          <w:rFonts w:ascii="Times New Roman CYR" w:hAnsi="Times New Roman CYR" w:cs="Times New Roman CYR"/>
        </w:rPr>
      </w:pPr>
    </w:p>
    <w:p w:rsidR="00B57C85" w:rsidRDefault="00B57C85">
      <w:pPr>
        <w:widowControl w:val="0"/>
        <w:autoSpaceDE w:val="0"/>
        <w:autoSpaceDN w:val="0"/>
        <w:adjustRightInd w:val="0"/>
        <w:spacing w:after="0" w:line="240" w:lineRule="auto"/>
        <w:rPr>
          <w:rFonts w:ascii="Times New Roman CYR" w:hAnsi="Times New Roman CYR" w:cs="Times New Roman CYR"/>
        </w:rPr>
      </w:pPr>
    </w:p>
    <w:sectPr w:rsidR="00B57C85">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98"/>
    <w:rsid w:val="00A01198"/>
    <w:rsid w:val="00B57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1D7524-ADC8-4C4D-B15D-20786089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8546</Words>
  <Characters>48716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2026-02-12T13:13:00Z</dcterms:created>
  <dcterms:modified xsi:type="dcterms:W3CDTF">2026-02-12T13:13:00Z</dcterms:modified>
</cp:coreProperties>
</file>