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494BCD" w:rsidRPr="00D76FF5" w:rsidTr="00494BCD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94BCD" w:rsidRPr="00D76FF5" w:rsidRDefault="00494BCD" w:rsidP="003E64F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Додаток 3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до Положення про розкриття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інформації емітентами цінних паперів,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а також особами, які надають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забезпечення за такими цінними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паперами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br/>
              <w:t>(пункт 23)</w:t>
            </w:r>
          </w:p>
        </w:tc>
      </w:tr>
    </w:tbl>
    <w:p w:rsidR="00494BCD" w:rsidRPr="00D76FF5" w:rsidRDefault="00494BCD" w:rsidP="00494B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  <w:bookmarkStart w:id="0" w:name="n740"/>
      <w:bookmarkEnd w:id="0"/>
      <w:r w:rsidRPr="00D76FF5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ПОВІДОМЛЕННЯ</w:t>
      </w:r>
      <w:r w:rsidRPr="00D76FF5">
        <w:rPr>
          <w:rFonts w:ascii="Times New Roman" w:eastAsia="Times New Roman" w:hAnsi="Times New Roman" w:cs="Times New Roman"/>
          <w:color w:val="333333"/>
          <w:lang w:eastAsia="uk-UA"/>
        </w:rPr>
        <w:br/>
      </w:r>
      <w:r w:rsidRPr="00D76FF5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047739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1" w:name="n741"/>
            <w:bookmarkEnd w:id="1"/>
            <w:r w:rsidRPr="00047739">
              <w:rPr>
                <w:rFonts w:ascii="Times New Roman" w:eastAsia="Times New Roman" w:hAnsi="Times New Roman" w:cs="Times New Roman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047739" w:rsidRDefault="00047739" w:rsidP="0012631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47739">
              <w:rPr>
                <w:rFonts w:ascii="Times New Roman" w:hAnsi="Times New Roman" w:cs="Times New Roman"/>
                <w:b/>
                <w:caps/>
              </w:rPr>
              <w:t xml:space="preserve">Приватне </w:t>
            </w:r>
            <w:r w:rsidR="003D3A88">
              <w:rPr>
                <w:rFonts w:ascii="Times New Roman" w:hAnsi="Times New Roman" w:cs="Times New Roman"/>
                <w:b/>
                <w:caps/>
              </w:rPr>
              <w:t xml:space="preserve">акціонерне товариство </w:t>
            </w:r>
            <w:r w:rsidR="003D3A88" w:rsidRPr="003D3A88">
              <w:rPr>
                <w:rFonts w:ascii="Times New Roman" w:hAnsi="Times New Roman" w:cs="Times New Roman"/>
                <w:b/>
                <w:caps/>
                <w:lang w:val="ru-RU"/>
              </w:rPr>
              <w:t xml:space="preserve"> </w:t>
            </w:r>
            <w:r w:rsidR="003D3A88">
              <w:rPr>
                <w:rFonts w:ascii="Times New Roman" w:hAnsi="Times New Roman" w:cs="Times New Roman"/>
                <w:b/>
                <w:caps/>
              </w:rPr>
              <w:t xml:space="preserve">«ВІННИЦЬКИЙ </w:t>
            </w:r>
            <w:r w:rsidR="00126317">
              <w:rPr>
                <w:rFonts w:ascii="Times New Roman" w:hAnsi="Times New Roman" w:cs="Times New Roman"/>
                <w:b/>
                <w:caps/>
              </w:rPr>
              <w:t>АСФАЛЬТОБЕТОННИЙ ЗАВОД</w:t>
            </w:r>
            <w:r w:rsidRPr="00047739">
              <w:rPr>
                <w:rFonts w:ascii="Times New Roman" w:hAnsi="Times New Roman" w:cs="Times New Roman"/>
                <w:b/>
                <w:caps/>
              </w:rPr>
              <w:t>»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3D3A88" w:rsidRDefault="00126317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02131479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175D9C" w:rsidP="00F56FB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20.01.2026</w:t>
            </w:r>
            <w:bookmarkStart w:id="2" w:name="_GoBack"/>
            <w:bookmarkEnd w:id="2"/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Несвоєчасне розкриття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Можливе несвоєчасне розкриття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671B93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Емітент</w:t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eastAsia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https://zakon.rada.gov.ua/laws/file/imgs/109/p529494n741-3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eastAsia="Times New Roman" w:hAnsi="Times New Roman" w:cs="Times New Roman"/>
                <w:lang w:eastAsia="uk-UA"/>
              </w:rPr>
              <w:t> Особа, яка надає забезпечення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4079" w:rsidRPr="00D76FF5" w:rsidRDefault="00175D9C" w:rsidP="00364079">
            <w:pPr>
              <w:pStyle w:val="a4"/>
              <w:jc w:val="both"/>
              <w:rPr>
                <w:rFonts w:ascii="Times New Roman" w:hAnsi="Times New Roman" w:cs="Times New Roman"/>
                <w:b/>
                <w:lang w:eastAsia="uk-UA"/>
              </w:rPr>
            </w:pPr>
            <w:hyperlink r:id="rId8" w:history="1">
              <w:r>
                <w:rPr>
                  <w:rFonts w:ascii="Times New Roman" w:hAnsi="Times New Roman" w:cs="Times New Roman"/>
                  <w:noProof/>
                  <w:color w:val="0000FF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7" o:spid="_x0000_i1025" type="#_x0000_t75" alt="https://zakon.rada.gov.ua/laws/file/imgs/109/p529494n741-4.gif" href="https://zakon.rada.gov.ua/laws/file/imgs/109/p529494n741-4.emf" style="width:9.6pt;height:9.6pt;visibility:visible;mso-wrap-style:square" o:button="t">
                    <v:imagedata r:id="rId9" o:title="p529494n741-4"/>
                  </v:shape>
                </w:pict>
              </w:r>
            </w:hyperlink>
            <w:r w:rsidR="00494BCD" w:rsidRPr="00D76FF5">
              <w:rPr>
                <w:rFonts w:ascii="Times New Roman" w:hAnsi="Times New Roman" w:cs="Times New Roman"/>
                <w:lang w:eastAsia="uk-UA"/>
              </w:rPr>
              <w:t> Регулярна інформація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364079" w:rsidRPr="00D76FF5">
              <w:rPr>
                <w:rFonts w:ascii="Times New Roman" w:hAnsi="Times New Roman" w:cs="Times New Roman"/>
                <w:b/>
                <w:noProof/>
                <w:color w:val="0000FF"/>
                <w:lang w:eastAsia="uk-UA"/>
              </w:rPr>
              <w:t>Х</w:t>
            </w:r>
            <w:r w:rsidR="00494BCD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 Річна інформація за </w:t>
            </w:r>
            <w:r w:rsidR="00364079" w:rsidRPr="00D76FF5">
              <w:rPr>
                <w:rFonts w:ascii="Times New Roman" w:hAnsi="Times New Roman" w:cs="Times New Roman"/>
                <w:b/>
                <w:lang w:eastAsia="uk-UA"/>
              </w:rPr>
              <w:t>202</w:t>
            </w:r>
            <w:r w:rsidR="00126317">
              <w:rPr>
                <w:rFonts w:ascii="Times New Roman" w:hAnsi="Times New Roman" w:cs="Times New Roman"/>
                <w:b/>
                <w:lang w:eastAsia="uk-UA"/>
              </w:rPr>
              <w:t>3</w:t>
            </w:r>
            <w:r w:rsidR="00364079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рік</w:t>
            </w:r>
            <w:r w:rsidR="00494BCD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(вказати рік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)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494BCD"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 descr="https://zakon.rada.gov.ua/laws/file/imgs/109/p529494n741-6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 Проміжна: ____________ (вказати квартал та рік)</w:t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="00364079"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71B71252" wp14:editId="1746CA8E">
                  <wp:extent cx="114300" cy="114300"/>
                  <wp:effectExtent l="0" t="0" r="0" b="0"/>
                  <wp:docPr id="4" name="Рисунок 4" descr="https://zakon.rada.gov.ua/laws/file/imgs/109/p529494n741-8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4BCD" w:rsidRPr="00D76FF5">
              <w:rPr>
                <w:rFonts w:ascii="Times New Roman" w:hAnsi="Times New Roman" w:cs="Times New Roman"/>
                <w:lang w:eastAsia="uk-UA"/>
              </w:rPr>
              <w:t> Особлива інформація:</w:t>
            </w:r>
            <w:r w:rsidR="00671B93" w:rsidRPr="00D76FF5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</w:p>
          <w:p w:rsidR="00494BCD" w:rsidRPr="00D76FF5" w:rsidRDefault="00494BCD" w:rsidP="00364079">
            <w:pPr>
              <w:pStyle w:val="a4"/>
              <w:jc w:val="both"/>
              <w:rPr>
                <w:lang w:eastAsia="uk-UA"/>
              </w:rPr>
            </w:pP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4D0F425C" wp14:editId="5D71B456">
                  <wp:extent cx="114300" cy="114300"/>
                  <wp:effectExtent l="0" t="0" r="0" b="0"/>
                  <wp:docPr id="3" name="Рисунок 3" descr="https://zakon.rada.gov.ua/laws/file/imgs/109/p529494n741-8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Особлива інформація емітентів іпотечних облігацій:(вказати тип інформації відповідно до </w:t>
            </w:r>
            <w:hyperlink r:id="rId14" w:anchor="n306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пункту 54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 та дату вчинення дії)</w:t>
            </w:r>
            <w:r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6DF2C75C" wp14:editId="15D6FD79">
                  <wp:extent cx="114300" cy="114300"/>
                  <wp:effectExtent l="0" t="0" r="0" b="0"/>
                  <wp:docPr id="2" name="Рисунок 2" descr="https://zakon.rada.gov.ua/laws/file/imgs/109/p529494n741-9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17" w:anchor="n321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пункту 57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 та дату вчинення дії)</w:t>
            </w:r>
            <w:r w:rsidRPr="00D76FF5">
              <w:rPr>
                <w:rFonts w:ascii="Times New Roman" w:hAnsi="Times New Roman" w:cs="Times New Roman"/>
                <w:lang w:eastAsia="uk-UA"/>
              </w:rPr>
              <w:br/>
            </w:r>
            <w:r w:rsidRPr="00D76FF5">
              <w:rPr>
                <w:rFonts w:ascii="Times New Roman" w:hAnsi="Times New Roman" w:cs="Times New Roman"/>
                <w:noProof/>
                <w:color w:val="0000FF"/>
                <w:lang w:eastAsia="uk-UA"/>
              </w:rPr>
              <w:drawing>
                <wp:inline distT="0" distB="0" distL="0" distR="0" wp14:anchorId="73C6D7E8" wp14:editId="2E55CE07">
                  <wp:extent cx="114300" cy="114300"/>
                  <wp:effectExtent l="0" t="0" r="0" b="0"/>
                  <wp:docPr id="1" name="Рисунок 1" descr="https://zakon.rada.gov.ua/laws/file/imgs/109/p529494n741-10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6FF5">
              <w:rPr>
                <w:rFonts w:ascii="Times New Roman" w:hAnsi="Times New Roman" w:cs="Times New Roman"/>
                <w:lang w:eastAsia="uk-UA"/>
              </w:rPr>
              <w:t> Інша інформація: (вказати тип інформації відповідно до </w:t>
            </w:r>
            <w:hyperlink r:id="rId20" w:anchor="n581" w:history="1">
              <w:r w:rsidRPr="00D76FF5">
                <w:rPr>
                  <w:rFonts w:ascii="Times New Roman" w:hAnsi="Times New Roman" w:cs="Times New Roman"/>
                  <w:color w:val="006600"/>
                  <w:u w:val="single"/>
                  <w:lang w:eastAsia="uk-UA"/>
                </w:rPr>
                <w:t>розділу VII</w:t>
              </w:r>
            </w:hyperlink>
            <w:r w:rsidRPr="00D76FF5">
              <w:rPr>
                <w:rFonts w:ascii="Times New Roman" w:hAnsi="Times New Roman" w:cs="Times New Roman"/>
                <w:lang w:eastAsia="uk-UA"/>
              </w:rPr>
              <w:t> цього Положення)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7739FB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Р</w:t>
            </w:r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озміщення на власному </w:t>
            </w:r>
            <w:proofErr w:type="spellStart"/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>вебсайті</w:t>
            </w:r>
            <w:proofErr w:type="spellEnd"/>
            <w:r w:rsidR="009F4221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94277F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30.09.2025 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року</w:t>
            </w:r>
          </w:p>
          <w:p w:rsidR="007739FB" w:rsidRPr="00D76FF5" w:rsidRDefault="007739FB" w:rsidP="003D3A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Подання до НКЦПФР </w:t>
            </w:r>
            <w:r w:rsidR="0094277F" w:rsidRPr="00D76FF5">
              <w:rPr>
                <w:rFonts w:ascii="Times New Roman" w:eastAsia="Times New Roman" w:hAnsi="Times New Roman" w:cs="Times New Roman"/>
                <w:lang w:eastAsia="uk-UA"/>
              </w:rPr>
              <w:t xml:space="preserve">30.09.2025 </w:t>
            </w: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року</w:t>
            </w: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098D" w:rsidRPr="00D76FF5" w:rsidRDefault="00E0098D" w:rsidP="004D120A">
            <w:pPr>
              <w:ind w:right="410"/>
              <w:jc w:val="both"/>
              <w:rPr>
                <w:rFonts w:ascii="Times New Roman" w:hAnsi="Times New Roman" w:cs="Times New Roman"/>
              </w:rPr>
            </w:pPr>
            <w:r w:rsidRPr="00D76FF5">
              <w:rPr>
                <w:rFonts w:ascii="Times New Roman" w:hAnsi="Times New Roman" w:cs="Times New Roman"/>
              </w:rPr>
              <w:t xml:space="preserve">Несвоєчасне розкриття  </w:t>
            </w:r>
            <w:r w:rsidR="00364079" w:rsidRPr="00D76FF5">
              <w:rPr>
                <w:rFonts w:ascii="Times New Roman" w:hAnsi="Times New Roman" w:cs="Times New Roman"/>
              </w:rPr>
              <w:t xml:space="preserve">річної інформації </w:t>
            </w:r>
            <w:r w:rsidRPr="00D76FF5">
              <w:rPr>
                <w:rFonts w:ascii="Times New Roman" w:hAnsi="Times New Roman" w:cs="Times New Roman"/>
              </w:rPr>
              <w:t>емітента відбулося з організаційно- технічних причин.</w:t>
            </w:r>
          </w:p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494BCD" w:rsidRPr="00D76FF5" w:rsidTr="00494BCD">
        <w:trPr>
          <w:trHeight w:val="48"/>
        </w:trPr>
        <w:tc>
          <w:tcPr>
            <w:tcW w:w="2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94BCD" w:rsidP="00494BC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D76FF5">
              <w:rPr>
                <w:rFonts w:ascii="Times New Roman" w:eastAsia="Times New Roman" w:hAnsi="Times New Roman" w:cs="Times New Roman"/>
                <w:lang w:eastAsia="uk-UA"/>
              </w:rPr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BCD" w:rsidRPr="00D76FF5" w:rsidRDefault="004A1E8C" w:rsidP="0012631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126317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  <w:r w:rsidR="00ED420C" w:rsidRPr="00A76BFF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="00126317">
              <w:rPr>
                <w:rFonts w:ascii="Times New Roman" w:eastAsia="Times New Roman" w:hAnsi="Times New Roman" w:cs="Times New Roman"/>
                <w:lang w:eastAsia="uk-UA"/>
              </w:rPr>
              <w:t>01</w:t>
            </w:r>
            <w:r w:rsidR="008258D1" w:rsidRPr="00A76BFF">
              <w:rPr>
                <w:rFonts w:ascii="Times New Roman" w:eastAsia="Times New Roman" w:hAnsi="Times New Roman" w:cs="Times New Roman"/>
                <w:lang w:eastAsia="uk-UA"/>
              </w:rPr>
              <w:t>.202</w:t>
            </w:r>
            <w:r w:rsidR="00126317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  <w:r w:rsidR="008258D1" w:rsidRPr="00A76BFF">
              <w:rPr>
                <w:rFonts w:ascii="Times New Roman" w:eastAsia="Times New Roman" w:hAnsi="Times New Roman" w:cs="Times New Roman"/>
                <w:lang w:eastAsia="uk-UA"/>
              </w:rPr>
              <w:t xml:space="preserve"> року</w:t>
            </w:r>
          </w:p>
        </w:tc>
      </w:tr>
    </w:tbl>
    <w:p w:rsidR="007F2EEB" w:rsidRDefault="007F2EEB"/>
    <w:p w:rsidR="00A061B3" w:rsidRPr="002630C5" w:rsidRDefault="00047739" w:rsidP="000477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061B3" w:rsidRPr="002630C5">
        <w:rPr>
          <w:rFonts w:ascii="Times New Roman" w:hAnsi="Times New Roman" w:cs="Times New Roman"/>
        </w:rPr>
        <w:t>иректор</w:t>
      </w:r>
      <w:r w:rsidRPr="00047739">
        <w:rPr>
          <w:sz w:val="20"/>
          <w:szCs w:val="20"/>
        </w:rPr>
        <w:t xml:space="preserve"> </w:t>
      </w:r>
      <w:r w:rsidRPr="00047739">
        <w:rPr>
          <w:rFonts w:ascii="Times New Roman" w:hAnsi="Times New Roman" w:cs="Times New Roman"/>
        </w:rPr>
        <w:t>ПрАТ «</w:t>
      </w:r>
      <w:r w:rsidR="00126317">
        <w:rPr>
          <w:rFonts w:ascii="Times New Roman" w:hAnsi="Times New Roman" w:cs="Times New Roman"/>
        </w:rPr>
        <w:t>ВІННИЦЬКИЙ АБЗ</w:t>
      </w:r>
      <w:r w:rsidRPr="00047739">
        <w:rPr>
          <w:rFonts w:ascii="Times New Roman" w:hAnsi="Times New Roman" w:cs="Times New Roman"/>
        </w:rPr>
        <w:t>»</w:t>
      </w:r>
      <w:r w:rsidRPr="00C0305E">
        <w:rPr>
          <w:caps/>
          <w:sz w:val="20"/>
          <w:szCs w:val="20"/>
        </w:rPr>
        <w:t xml:space="preserve"> </w:t>
      </w:r>
      <w:r w:rsidR="002C060C">
        <w:rPr>
          <w:caps/>
          <w:sz w:val="20"/>
          <w:szCs w:val="20"/>
        </w:rPr>
        <w:tab/>
      </w:r>
      <w:r w:rsidR="002C060C">
        <w:rPr>
          <w:caps/>
          <w:sz w:val="20"/>
          <w:szCs w:val="20"/>
        </w:rPr>
        <w:tab/>
      </w:r>
      <w:r w:rsidR="002C060C">
        <w:rPr>
          <w:caps/>
          <w:sz w:val="20"/>
          <w:szCs w:val="20"/>
        </w:rPr>
        <w:tab/>
      </w:r>
      <w:r w:rsidR="002C060C" w:rsidRPr="002C060C">
        <w:rPr>
          <w:rFonts w:ascii="Times New Roman" w:hAnsi="Times New Roman" w:cs="Times New Roman"/>
          <w:caps/>
        </w:rPr>
        <w:tab/>
      </w:r>
      <w:r w:rsidR="00126317">
        <w:rPr>
          <w:rFonts w:ascii="Times New Roman" w:hAnsi="Times New Roman" w:cs="Times New Roman"/>
        </w:rPr>
        <w:t>Токар О.В.</w:t>
      </w:r>
    </w:p>
    <w:sectPr w:rsidR="00A061B3" w:rsidRPr="00263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CD"/>
    <w:rsid w:val="00047739"/>
    <w:rsid w:val="00126317"/>
    <w:rsid w:val="00155524"/>
    <w:rsid w:val="00175D9C"/>
    <w:rsid w:val="002630C5"/>
    <w:rsid w:val="002C060C"/>
    <w:rsid w:val="00364079"/>
    <w:rsid w:val="003D3A88"/>
    <w:rsid w:val="003E64F7"/>
    <w:rsid w:val="004643CE"/>
    <w:rsid w:val="00494BCD"/>
    <w:rsid w:val="004A1E8C"/>
    <w:rsid w:val="004D120A"/>
    <w:rsid w:val="00541072"/>
    <w:rsid w:val="00671B93"/>
    <w:rsid w:val="006A741F"/>
    <w:rsid w:val="00770D3A"/>
    <w:rsid w:val="007739FB"/>
    <w:rsid w:val="007F2EEB"/>
    <w:rsid w:val="008258D1"/>
    <w:rsid w:val="008F562A"/>
    <w:rsid w:val="0094277F"/>
    <w:rsid w:val="009F4221"/>
    <w:rsid w:val="00A061B3"/>
    <w:rsid w:val="00A76BFF"/>
    <w:rsid w:val="00AB62BA"/>
    <w:rsid w:val="00AD28ED"/>
    <w:rsid w:val="00C66065"/>
    <w:rsid w:val="00D506F0"/>
    <w:rsid w:val="00D76FF5"/>
    <w:rsid w:val="00E0098D"/>
    <w:rsid w:val="00E60DCE"/>
    <w:rsid w:val="00ED420C"/>
    <w:rsid w:val="00F5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0E94"/>
  <w15:chartTrackingRefBased/>
  <w15:docId w15:val="{C07662FD-339A-4D88-BD28-FEE47D96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94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94BCD"/>
  </w:style>
  <w:style w:type="character" w:styleId="a3">
    <w:name w:val="Hyperlink"/>
    <w:basedOn w:val="a0"/>
    <w:uiPriority w:val="99"/>
    <w:semiHidden/>
    <w:unhideWhenUsed/>
    <w:rsid w:val="00494BCD"/>
    <w:rPr>
      <w:color w:val="0000FF"/>
      <w:u w:val="single"/>
    </w:rPr>
  </w:style>
  <w:style w:type="paragraph" w:styleId="a4">
    <w:name w:val="No Spacing"/>
    <w:uiPriority w:val="1"/>
    <w:qFormat/>
    <w:rsid w:val="00364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339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2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4.emf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zakon.rada.gov.ua/laws/file/imgs/109/p529494n741-10.em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8.emf" TargetMode="External"/><Relationship Id="rId17" Type="http://schemas.openxmlformats.org/officeDocument/2006/relationships/hyperlink" Target="https://zakon.rada.gov.ua/laws/show/z1307-23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hyperlink" Target="https://zakon.rada.gov.ua/laws/show/z1307-23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file/imgs/109/p529494n741-9.emf" TargetMode="External"/><Relationship Id="rId10" Type="http://schemas.openxmlformats.org/officeDocument/2006/relationships/hyperlink" Target="https://zakon.rada.gov.ua/laws/file/imgs/109/p529494n741-6.emf" TargetMode="External"/><Relationship Id="rId19" Type="http://schemas.openxmlformats.org/officeDocument/2006/relationships/image" Target="media/image7.gif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show/z1307-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11</cp:revision>
  <dcterms:created xsi:type="dcterms:W3CDTF">2025-10-01T15:11:00Z</dcterms:created>
  <dcterms:modified xsi:type="dcterms:W3CDTF">2026-01-20T16:04:00Z</dcterms:modified>
</cp:coreProperties>
</file>